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66" w:rsidRPr="006A59C6" w:rsidRDefault="00F117D0" w:rsidP="00EB7266">
      <w:pPr>
        <w:autoSpaceDE w:val="0"/>
        <w:autoSpaceDN w:val="0"/>
        <w:spacing w:line="300" w:lineRule="exact"/>
        <w:jc w:val="left"/>
        <w:rPr>
          <w:rFonts w:ascii="ＭＳ 明朝" w:hAnsi="ＭＳ 明朝"/>
          <w:spacing w:val="2"/>
          <w:szCs w:val="21"/>
        </w:rPr>
      </w:pPr>
      <w:bookmarkStart w:id="0" w:name="_GoBack"/>
      <w:bookmarkEnd w:id="0"/>
      <w:r w:rsidRPr="006A59C6">
        <w:rPr>
          <w:rFonts w:ascii="ＭＳ 明朝" w:hAnsi="ＭＳ 明朝" w:hint="eastAsia"/>
          <w:spacing w:val="2"/>
          <w:szCs w:val="21"/>
        </w:rPr>
        <w:t>２　共通事項</w:t>
      </w:r>
    </w:p>
    <w:p w:rsidR="00EB7266" w:rsidRPr="006A59C6" w:rsidRDefault="00EB7266" w:rsidP="00EB7266">
      <w:pPr>
        <w:rPr>
          <w:rFonts w:ascii="ＭＳ 明朝" w:hAnsi="ＭＳ 明朝"/>
          <w:spacing w:val="2"/>
          <w:sz w:val="16"/>
          <w:szCs w:val="16"/>
        </w:rPr>
      </w:pPr>
    </w:p>
    <w:p w:rsidR="008273DF" w:rsidRPr="006A59C6" w:rsidRDefault="00F117D0" w:rsidP="00EB7266">
      <w:pPr>
        <w:ind w:firstLineChars="100" w:firstLine="160"/>
        <w:rPr>
          <w:rFonts w:ascii="ＭＳ 明朝" w:hAnsi="ＭＳ 明朝"/>
          <w:sz w:val="16"/>
          <w:szCs w:val="16"/>
        </w:rPr>
      </w:pPr>
      <w:r w:rsidRPr="006A59C6">
        <w:rPr>
          <w:rFonts w:ascii="ＭＳ 明朝" w:hAnsi="ＭＳ 明朝" w:hint="eastAsia"/>
          <w:sz w:val="16"/>
          <w:szCs w:val="16"/>
        </w:rPr>
        <w:t>この農用地利用集積等促進計画の定めるところにより設定又は移転を受ける権利は、１に定めるもののほか、次に定めるところによる。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（１）賃借権の設定等の条件</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１に定める農地中間管理機構（以下「甲」という。）による賃貸借又は使用貸借による権利の設定（以下「賃借権の設定等」という。）は、賃借権の設定等を受ける者（以下「乙」という。）が当該賃借権の設定等を受けた土地について次のいずれかに該当するときは解除をすることを条件とする。</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ア　当該農用地等を適正に利用していないと認められるとき。</w:t>
      </w:r>
    </w:p>
    <w:p w:rsidR="008273DF" w:rsidRPr="006A59C6" w:rsidRDefault="008C2E8B" w:rsidP="00AD21DC">
      <w:pPr>
        <w:ind w:leftChars="153" w:left="961" w:hangingChars="400" w:hanging="640"/>
        <w:rPr>
          <w:rFonts w:ascii="ＭＳ 明朝" w:hAnsi="ＭＳ 明朝"/>
          <w:sz w:val="16"/>
          <w:szCs w:val="16"/>
        </w:rPr>
      </w:pPr>
      <w:r w:rsidRPr="006A59C6">
        <w:rPr>
          <w:rFonts w:ascii="ＭＳ 明朝" w:hAnsi="ＭＳ 明朝" w:hint="eastAsia"/>
          <w:sz w:val="16"/>
          <w:szCs w:val="16"/>
        </w:rPr>
        <w:t>イ</w:t>
      </w:r>
      <w:r w:rsidR="00F117D0" w:rsidRPr="006A59C6">
        <w:rPr>
          <w:rFonts w:ascii="ＭＳ 明朝" w:hAnsi="ＭＳ 明朝" w:hint="eastAsia"/>
          <w:sz w:val="16"/>
          <w:szCs w:val="16"/>
        </w:rPr>
        <w:t xml:space="preserve">　正当な理由な</w:t>
      </w:r>
      <w:r w:rsidR="00F117D0" w:rsidRPr="006A59C6">
        <w:rPr>
          <w:rFonts w:ascii="ＭＳ 明朝" w:hAnsi="ＭＳ 明朝" w:hint="eastAsia"/>
          <w:sz w:val="16"/>
          <w:szCs w:val="16"/>
        </w:rPr>
        <w:t>く、甲の求める農地中間管理事業の推進に関する法律第</w:t>
      </w:r>
      <w:r w:rsidR="00F117D0" w:rsidRPr="006A59C6">
        <w:rPr>
          <w:rFonts w:ascii="ＭＳ 明朝" w:hAnsi="ＭＳ 明朝" w:hint="eastAsia"/>
          <w:sz w:val="16"/>
          <w:szCs w:val="16"/>
        </w:rPr>
        <w:t>21</w:t>
      </w:r>
      <w:r w:rsidR="00F117D0" w:rsidRPr="006A59C6">
        <w:rPr>
          <w:rFonts w:ascii="ＭＳ 明朝" w:hAnsi="ＭＳ 明朝" w:hint="eastAsia"/>
          <w:sz w:val="16"/>
          <w:szCs w:val="16"/>
        </w:rPr>
        <w:t>条第１項の規定による報告をしないとき。</w:t>
      </w:r>
    </w:p>
    <w:p w:rsidR="008273DF" w:rsidRPr="006A59C6" w:rsidRDefault="00F117D0" w:rsidP="008273DF">
      <w:pPr>
        <w:ind w:left="640" w:hangingChars="400" w:hanging="640"/>
        <w:rPr>
          <w:rFonts w:ascii="ＭＳ 明朝" w:hAnsi="ＭＳ 明朝"/>
          <w:sz w:val="16"/>
          <w:szCs w:val="16"/>
        </w:rPr>
      </w:pPr>
      <w:r w:rsidRPr="006A59C6">
        <w:rPr>
          <w:rFonts w:ascii="ＭＳ 明朝" w:hAnsi="ＭＳ 明朝"/>
          <w:sz w:val="16"/>
          <w:szCs w:val="16"/>
        </w:rPr>
        <w:t>（２）面積による借賃の増減額請求</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甲及び乙は、当該土地の１の各筆明細に記載された面積と実測面積との間に差異があっても、異議を述べず、また、借賃の増減を請求しない。ただし、国土調査による成果及び土地改良事業による換地等に伴う面積の増減に関してはこの限りで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（３）借賃の支払猶予</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甲は、乙が災害その他やむを得ない事由のため、１において定められた借賃の支払期限までに借賃の支払をすることができない場合には、相当と認めら</w:t>
      </w:r>
      <w:r w:rsidRPr="006A59C6">
        <w:rPr>
          <w:rFonts w:ascii="ＭＳ 明朝" w:hAnsi="ＭＳ 明朝" w:hint="eastAsia"/>
          <w:sz w:val="16"/>
          <w:szCs w:val="16"/>
        </w:rPr>
        <w:t>れる期日までにその支払を猶予する。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（４）借賃の改訂</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この農用地利用集積等促進計画を定めた後、借賃の改訂にあたっては、農地法第</w:t>
      </w:r>
      <w:r w:rsidRPr="006A59C6">
        <w:rPr>
          <w:rFonts w:ascii="ＭＳ 明朝" w:hAnsi="ＭＳ 明朝" w:hint="eastAsia"/>
          <w:sz w:val="16"/>
          <w:szCs w:val="16"/>
        </w:rPr>
        <w:t>52</w:t>
      </w:r>
      <w:r w:rsidRPr="006A59C6">
        <w:rPr>
          <w:rFonts w:ascii="ＭＳ 明朝" w:hAnsi="ＭＳ 明朝" w:hint="eastAsia"/>
          <w:sz w:val="16"/>
          <w:szCs w:val="16"/>
        </w:rPr>
        <w:t>条の農業委員会が提供する借賃の動向や地域関係者による協議結果等を勘案して、甲、乙が協議して定める額に改訂することができる。</w:t>
      </w:r>
    </w:p>
    <w:p w:rsidR="008273DF" w:rsidRPr="006A59C6" w:rsidRDefault="00F117D0" w:rsidP="008273DF">
      <w:pPr>
        <w:ind w:left="1"/>
        <w:rPr>
          <w:rFonts w:ascii="ＭＳ 明朝" w:hAnsi="ＭＳ 明朝"/>
          <w:sz w:val="16"/>
          <w:szCs w:val="16"/>
        </w:rPr>
      </w:pPr>
      <w:r w:rsidRPr="006A59C6">
        <w:rPr>
          <w:rFonts w:ascii="ＭＳ 明朝" w:hAnsi="ＭＳ 明朝"/>
          <w:sz w:val="16"/>
          <w:szCs w:val="16"/>
        </w:rPr>
        <w:t>（５）借賃の減額</w:t>
      </w:r>
    </w:p>
    <w:p w:rsidR="00DC6D37" w:rsidRPr="006A59C6" w:rsidRDefault="008273DF" w:rsidP="00AD21DC">
      <w:pPr>
        <w:ind w:leftChars="153" w:left="481" w:hangingChars="100" w:hanging="160"/>
        <w:rPr>
          <w:rFonts w:ascii="ＭＳ 明朝" w:hAnsi="ＭＳ 明朝"/>
          <w:sz w:val="16"/>
          <w:szCs w:val="16"/>
        </w:rPr>
      </w:pPr>
      <w:r w:rsidRPr="006A59C6">
        <w:rPr>
          <w:rFonts w:ascii="ＭＳ 明朝" w:hAnsi="ＭＳ 明朝" w:hint="eastAsia"/>
          <w:sz w:val="16"/>
          <w:szCs w:val="16"/>
        </w:rPr>
        <w:t xml:space="preserve">ア　</w:t>
      </w:r>
      <w:r w:rsidR="00997D82" w:rsidRPr="006A59C6">
        <w:rPr>
          <w:rFonts w:ascii="ＭＳ 明朝" w:hAnsi="ＭＳ 明朝" w:hint="eastAsia"/>
          <w:sz w:val="16"/>
          <w:szCs w:val="16"/>
        </w:rPr>
        <w:t>農地</w:t>
      </w:r>
      <w:r w:rsidR="007F015F" w:rsidRPr="006A59C6">
        <w:rPr>
          <w:rFonts w:ascii="ＭＳ 明朝" w:hAnsi="ＭＳ 明朝" w:hint="eastAsia"/>
          <w:sz w:val="16"/>
          <w:szCs w:val="16"/>
        </w:rPr>
        <w:t>中間管理権</w:t>
      </w:r>
      <w:r w:rsidRPr="006A59C6">
        <w:rPr>
          <w:rFonts w:ascii="ＭＳ 明朝" w:hAnsi="ＭＳ 明朝" w:hint="eastAsia"/>
          <w:sz w:val="16"/>
          <w:szCs w:val="16"/>
        </w:rPr>
        <w:t>の目的物が農地である場合で、乙から甲に対して農地法（昭和27年法律第229号）第20条又は民法609条の規定に基づく借賃の減額請求があり、甲が当該借賃を減額する場合には、甲は土地所有者に対して、借賃の減額を請求することができる。減額されるべき額は、甲及び土地所有者が協議して定める。</w:t>
      </w:r>
    </w:p>
    <w:p w:rsidR="008273DF" w:rsidRPr="006A59C6" w:rsidRDefault="00F117D0" w:rsidP="00AD21DC">
      <w:pPr>
        <w:ind w:leftChars="153" w:left="481" w:hangingChars="100" w:hanging="160"/>
        <w:rPr>
          <w:rFonts w:ascii="ＭＳ 明朝" w:hAnsi="ＭＳ 明朝"/>
          <w:sz w:val="16"/>
          <w:szCs w:val="16"/>
        </w:rPr>
      </w:pPr>
      <w:r w:rsidRPr="006A59C6">
        <w:rPr>
          <w:rFonts w:ascii="ＭＳ 明朝" w:hAnsi="ＭＳ 明朝" w:hint="eastAsia"/>
          <w:sz w:val="16"/>
          <w:szCs w:val="16"/>
        </w:rPr>
        <w:t>イ　目的物の一部が滅失その他の事由により使用及び収益をすることができなくなった場合で、甲又は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土地所有者が協議して定め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（６）転貸又は譲渡</w:t>
      </w:r>
    </w:p>
    <w:p w:rsidR="008273DF" w:rsidRPr="006A59C6" w:rsidRDefault="00F117D0" w:rsidP="00AD21DC">
      <w:pPr>
        <w:ind w:leftChars="153" w:left="321" w:firstLineChars="100" w:firstLine="160"/>
        <w:rPr>
          <w:rFonts w:ascii="ＭＳ 明朝" w:hAnsi="ＭＳ 明朝"/>
          <w:sz w:val="16"/>
          <w:szCs w:val="16"/>
          <w:u w:val="single"/>
        </w:rPr>
      </w:pPr>
      <w:r w:rsidRPr="006A59C6">
        <w:rPr>
          <w:rFonts w:ascii="ＭＳ 明朝" w:hAnsi="ＭＳ 明朝" w:hint="eastAsia"/>
          <w:sz w:val="16"/>
          <w:szCs w:val="16"/>
        </w:rPr>
        <w:t>乙は、本計画により権利の設定もしくは移転を受けた土地について転貸し、又は設定を受けた権利を譲渡してはならない。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（７）遅延損害金</w:t>
      </w:r>
    </w:p>
    <w:p w:rsidR="00DC6D37" w:rsidRPr="006A59C6" w:rsidRDefault="008273DF" w:rsidP="00AD21DC">
      <w:pPr>
        <w:ind w:leftChars="153" w:left="321"/>
        <w:rPr>
          <w:rFonts w:ascii="ＭＳ 明朝" w:hAnsi="ＭＳ 明朝"/>
          <w:sz w:val="16"/>
          <w:szCs w:val="16"/>
        </w:rPr>
      </w:pPr>
      <w:r w:rsidRPr="006A59C6">
        <w:rPr>
          <w:rFonts w:ascii="ＭＳ 明朝" w:hAnsi="ＭＳ 明朝" w:hint="eastAsia"/>
          <w:sz w:val="16"/>
          <w:szCs w:val="16"/>
        </w:rPr>
        <w:t>ア　乙は、１の各筆明細に定める期日までに借賃を支払わない場合は、甲に対し、支払期日の翌日から支払日までの間を計算期間とする遅延損害金を支払わなければならない。</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イ</w:t>
      </w:r>
      <w:r w:rsidRPr="006A59C6">
        <w:rPr>
          <w:rFonts w:ascii="ＭＳ 明朝" w:hAnsi="ＭＳ 明朝" w:hint="eastAsia"/>
          <w:sz w:val="16"/>
          <w:szCs w:val="16"/>
        </w:rPr>
        <w:t xml:space="preserve">  </w:t>
      </w:r>
      <w:r w:rsidRPr="006A59C6">
        <w:rPr>
          <w:rFonts w:ascii="ＭＳ 明朝" w:hAnsi="ＭＳ 明朝" w:hint="eastAsia"/>
          <w:sz w:val="16"/>
          <w:szCs w:val="16"/>
        </w:rPr>
        <w:t>遅延損害金は、借賃の額に対し、年５パーセントの割合で計算して得た額とする。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（８）修繕及び改良</w:t>
      </w:r>
    </w:p>
    <w:p w:rsidR="008273DF" w:rsidRPr="006A59C6" w:rsidRDefault="00F117D0" w:rsidP="00AD21DC">
      <w:pPr>
        <w:ind w:leftChars="153" w:left="481" w:hangingChars="100" w:hanging="160"/>
        <w:rPr>
          <w:rFonts w:ascii="ＭＳ 明朝" w:hAnsi="ＭＳ 明朝"/>
          <w:spacing w:val="6"/>
          <w:kern w:val="0"/>
          <w:sz w:val="16"/>
          <w:szCs w:val="16"/>
        </w:rPr>
      </w:pPr>
      <w:r w:rsidRPr="006A59C6">
        <w:rPr>
          <w:rFonts w:ascii="ＭＳ 明朝" w:hAnsi="ＭＳ 明朝" w:cs="ＭＳ ゴシック" w:hint="eastAsia"/>
          <w:kern w:val="0"/>
          <w:sz w:val="16"/>
          <w:szCs w:val="16"/>
        </w:rPr>
        <w:t>ア　甲は、乙の責に帰すべき事由によらないで生じた当該土地の損耗について、自らの費用と責任において当該土地を修繕する。ただ</w:t>
      </w:r>
      <w:r w:rsidRPr="006A59C6">
        <w:rPr>
          <w:rFonts w:ascii="ＭＳ 明朝" w:hAnsi="ＭＳ 明朝" w:cs="ＭＳ ゴシック" w:hint="eastAsia"/>
          <w:kern w:val="0"/>
          <w:sz w:val="16"/>
          <w:szCs w:val="16"/>
        </w:rPr>
        <w:t>し、緊急を要するときその他甲において修繕することができない場合で甲の同意を得たときは、乙が修繕することができる。この場合において、乙が修繕の費用を支出したときは、甲に対して、その費用の償還を請求することができる。</w:t>
      </w:r>
    </w:p>
    <w:p w:rsidR="008273DF" w:rsidRPr="006A59C6" w:rsidRDefault="00F117D0" w:rsidP="00AD21DC">
      <w:pPr>
        <w:ind w:leftChars="153" w:left="321"/>
        <w:jc w:val="left"/>
        <w:textAlignment w:val="baseline"/>
        <w:rPr>
          <w:rFonts w:ascii="ＭＳ 明朝" w:hAnsi="ＭＳ 明朝"/>
          <w:spacing w:val="6"/>
          <w:kern w:val="0"/>
          <w:sz w:val="16"/>
          <w:szCs w:val="16"/>
        </w:rPr>
      </w:pPr>
      <w:r w:rsidRPr="006A59C6">
        <w:rPr>
          <w:rFonts w:ascii="ＭＳ 明朝" w:hAnsi="ＭＳ 明朝" w:cs="ＭＳ ゴシック" w:hint="eastAsia"/>
          <w:kern w:val="0"/>
          <w:sz w:val="16"/>
          <w:szCs w:val="16"/>
        </w:rPr>
        <w:t>イ　乙は、農地法第４条第１項または第５条第１項の規定に基づく許可を要する改良や農業委員会への届出を要する改良を行う場合には、あらかじめ甲を経由して土地所有者の同意を得るものとする。</w:t>
      </w:r>
    </w:p>
    <w:p w:rsidR="008273DF" w:rsidRPr="006A59C6" w:rsidRDefault="00F117D0" w:rsidP="00AD21DC">
      <w:pPr>
        <w:ind w:leftChars="153" w:left="321"/>
        <w:rPr>
          <w:rFonts w:ascii="ＭＳ 明朝" w:hAnsi="ＭＳ 明朝" w:cs="ＭＳ ゴシック"/>
          <w:kern w:val="0"/>
          <w:sz w:val="16"/>
          <w:szCs w:val="16"/>
        </w:rPr>
      </w:pPr>
      <w:r w:rsidRPr="006A59C6">
        <w:rPr>
          <w:rFonts w:ascii="ＭＳ 明朝" w:hAnsi="ＭＳ 明朝" w:cs="ＭＳ ゴシック" w:hint="eastAsia"/>
          <w:kern w:val="0"/>
          <w:sz w:val="16"/>
          <w:szCs w:val="16"/>
        </w:rPr>
        <w:t>ウ　修繕費又は改良費の負担及び償還は、別表１に定めたものを除き、民法、土地改良法等の法令に従う。</w:t>
      </w:r>
    </w:p>
    <w:p w:rsidR="008273DF" w:rsidRPr="006A59C6" w:rsidRDefault="00F117D0" w:rsidP="008273DF">
      <w:pPr>
        <w:ind w:left="640" w:hangingChars="400" w:hanging="640"/>
        <w:rPr>
          <w:rFonts w:ascii="ＭＳ 明朝" w:hAnsi="ＭＳ 明朝" w:cs="ＭＳ ゴシック"/>
          <w:kern w:val="0"/>
          <w:sz w:val="16"/>
          <w:szCs w:val="16"/>
        </w:rPr>
      </w:pPr>
      <w:r w:rsidRPr="006A59C6">
        <w:rPr>
          <w:rFonts w:ascii="ＭＳ 明朝" w:hAnsi="ＭＳ 明朝" w:cs="ＭＳ ゴシック" w:hint="eastAsia"/>
          <w:kern w:val="0"/>
          <w:sz w:val="16"/>
          <w:szCs w:val="16"/>
        </w:rPr>
        <w:t>（９）付属物の設置</w:t>
      </w:r>
      <w:r w:rsidRPr="006A59C6">
        <w:rPr>
          <w:rFonts w:ascii="ＭＳ 明朝" w:hAnsi="ＭＳ 明朝" w:cs="ＭＳ ゴシック" w:hint="eastAsia"/>
          <w:kern w:val="0"/>
          <w:sz w:val="16"/>
          <w:szCs w:val="16"/>
        </w:rPr>
        <w:t>等</w:t>
      </w:r>
    </w:p>
    <w:p w:rsidR="00DC6D37" w:rsidRPr="006A59C6" w:rsidRDefault="008273DF" w:rsidP="00AD21DC">
      <w:pPr>
        <w:ind w:leftChars="153" w:left="321"/>
        <w:rPr>
          <w:rFonts w:ascii="ＭＳ 明朝" w:hAnsi="ＭＳ 明朝" w:cs="ＭＳ ゴシック"/>
          <w:kern w:val="0"/>
          <w:sz w:val="16"/>
          <w:szCs w:val="16"/>
        </w:rPr>
      </w:pPr>
      <w:r w:rsidRPr="006A59C6">
        <w:rPr>
          <w:rFonts w:ascii="ＭＳ 明朝" w:hAnsi="ＭＳ 明朝" w:cs="ＭＳ ゴシック" w:hint="eastAsia"/>
          <w:kern w:val="0"/>
          <w:sz w:val="16"/>
          <w:szCs w:val="16"/>
        </w:rPr>
        <w:t>ア　乙が、当該土地に果樹等の永年性作物、ハウス等の農業用施設（以下「附属物」という。）の設置を行う場合には、</w:t>
      </w:r>
      <w:r w:rsidR="00E75D9A" w:rsidRPr="00F10D8D">
        <w:rPr>
          <w:rFonts w:ascii="ＭＳ 明朝" w:hAnsi="ＭＳ 明朝" w:cs="ＭＳ ゴシック" w:hint="eastAsia"/>
          <w:color w:val="000000"/>
          <w:kern w:val="0"/>
          <w:sz w:val="16"/>
          <w:szCs w:val="16"/>
        </w:rPr>
        <w:t>県または</w:t>
      </w:r>
      <w:r w:rsidRPr="006A59C6">
        <w:rPr>
          <w:rFonts w:ascii="ＭＳ 明朝" w:hAnsi="ＭＳ 明朝" w:cs="ＭＳ ゴシック" w:hint="eastAsia"/>
          <w:kern w:val="0"/>
          <w:sz w:val="16"/>
          <w:szCs w:val="16"/>
        </w:rPr>
        <w:t>市町村及び農業委員会に事前に相談を行い、甲の同意を得る。</w:t>
      </w:r>
    </w:p>
    <w:p w:rsidR="008273DF" w:rsidRPr="006A59C6" w:rsidRDefault="00F117D0" w:rsidP="00AD21DC">
      <w:pPr>
        <w:ind w:leftChars="153" w:left="481" w:hangingChars="100" w:hanging="160"/>
        <w:rPr>
          <w:rFonts w:ascii="ＭＳ 明朝" w:hAnsi="ＭＳ 明朝" w:cs="ＭＳ ゴシック"/>
          <w:kern w:val="0"/>
          <w:sz w:val="16"/>
          <w:szCs w:val="16"/>
        </w:rPr>
      </w:pPr>
      <w:r w:rsidRPr="006A59C6">
        <w:rPr>
          <w:rFonts w:ascii="ＭＳ 明朝" w:hAnsi="ＭＳ 明朝" w:cs="ＭＳ ゴシック" w:hint="eastAsia"/>
          <w:kern w:val="0"/>
          <w:sz w:val="16"/>
          <w:szCs w:val="16"/>
        </w:rPr>
        <w:t>イ　甲は、アの同意を行う場合には、事前に乙が附属物の設置を行うことについて土地所有者の同意を得る。また、乙が甲及び土地所有者の同意を得て附属物を設置した場合において、賃貸借又は使用貸借が終了したときは、乙は土地所有者に対して直接当該附属物を収去する義務を負い、甲は土地所有者に対して収去の義務を負わない。</w:t>
      </w:r>
    </w:p>
    <w:p w:rsidR="008273DF" w:rsidRPr="006A59C6" w:rsidRDefault="00F117D0" w:rsidP="00AD21DC">
      <w:pPr>
        <w:ind w:leftChars="153" w:left="481" w:hangingChars="100" w:hanging="160"/>
        <w:rPr>
          <w:rFonts w:ascii="ＭＳ 明朝" w:hAnsi="ＭＳ 明朝"/>
          <w:sz w:val="16"/>
          <w:szCs w:val="16"/>
        </w:rPr>
      </w:pPr>
      <w:r w:rsidRPr="006A59C6">
        <w:rPr>
          <w:rFonts w:ascii="ＭＳ 明朝" w:hAnsi="ＭＳ 明朝" w:cs="ＭＳ ゴシック" w:hint="eastAsia"/>
          <w:kern w:val="0"/>
          <w:sz w:val="16"/>
          <w:szCs w:val="16"/>
        </w:rPr>
        <w:t>ウ　ア及びイの規定にかかわら</w:t>
      </w:r>
      <w:r w:rsidRPr="006A59C6">
        <w:rPr>
          <w:rFonts w:ascii="ＭＳ 明朝" w:hAnsi="ＭＳ 明朝" w:cs="ＭＳ ゴシック" w:hint="eastAsia"/>
          <w:kern w:val="0"/>
          <w:sz w:val="16"/>
          <w:szCs w:val="16"/>
        </w:rPr>
        <w:t>ず、当該土地から分離することのできない附属物、分離するのに過分の費用を要する附属物及び土地所有者が附属物を収去しないことに同意しているときに限り、甲及び乙は収去の義務を負わない。この場合、乙が支出した費用については、土地所有者が費用償還に同意している場合に限り、乙は土地所有者に対して償還の請求をすることができる。なおその額については、乙及び土地所有者が協議して定め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10</w:t>
      </w:r>
      <w:r w:rsidRPr="006A59C6">
        <w:rPr>
          <w:rFonts w:ascii="ＭＳ 明朝" w:hAnsi="ＭＳ 明朝" w:hint="eastAsia"/>
          <w:sz w:val="16"/>
          <w:szCs w:val="16"/>
        </w:rPr>
        <w:t>）租税公課の負担</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ア　当該土地に対する固定資産税その他の租税は、土地所有者が負担する。</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イ　当該土地に係る土地改良区の賦課金等は、別表</w:t>
      </w:r>
      <w:r w:rsidRPr="006A59C6">
        <w:rPr>
          <w:rFonts w:ascii="ＭＳ 明朝" w:hAnsi="ＭＳ 明朝" w:hint="eastAsia"/>
          <w:sz w:val="16"/>
          <w:szCs w:val="16"/>
        </w:rPr>
        <w:t>２に定めたものを除き土地所有者の負担とする。</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ウ　その他当該土地の通常の維持管理に要する経費は、乙の負担とする。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11</w:t>
      </w:r>
      <w:r w:rsidRPr="006A59C6">
        <w:rPr>
          <w:rFonts w:ascii="ＭＳ 明朝" w:hAnsi="ＭＳ 明朝" w:hint="eastAsia"/>
          <w:sz w:val="16"/>
          <w:szCs w:val="16"/>
        </w:rPr>
        <w:t>）賃借権又は使用貸借権の終了</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天災地変その他、甲及び乙並びに土地所有者の責に帰すべからざる理由により当該土地の全部又は一部が滅失し、その目的を達することができなくなったときは、この農用地利用集積等促進計画の定めるところにより設定又は移転された賃借権又は使用貸借権は終了する。</w:t>
      </w:r>
    </w:p>
    <w:p w:rsidR="00A24AF4" w:rsidRPr="006A59C6" w:rsidRDefault="00F117D0" w:rsidP="005D51DE">
      <w:pPr>
        <w:ind w:left="320" w:hangingChars="200" w:hanging="320"/>
        <w:rPr>
          <w:rFonts w:ascii="ＭＳ 明朝" w:hAnsi="ＭＳ 明朝"/>
          <w:color w:val="FF0000"/>
          <w:sz w:val="16"/>
          <w:szCs w:val="16"/>
        </w:rPr>
      </w:pPr>
      <w:r w:rsidRPr="006A59C6">
        <w:rPr>
          <w:rFonts w:ascii="ＭＳ 明朝" w:hAnsi="ＭＳ 明朝" w:hint="eastAsia"/>
          <w:sz w:val="16"/>
          <w:szCs w:val="16"/>
        </w:rPr>
        <w:t xml:space="preserve">　　　乙は、使用貸借により権利を取得した</w:t>
      </w:r>
      <w:r w:rsidRPr="006A59C6">
        <w:rPr>
          <w:rFonts w:ascii="ＭＳ 明朝" w:hAnsi="ＭＳ 明朝" w:hint="eastAsia"/>
          <w:sz w:val="16"/>
          <w:szCs w:val="16"/>
        </w:rPr>
        <w:t>1</w:t>
      </w:r>
      <w:r w:rsidRPr="006A59C6">
        <w:rPr>
          <w:rFonts w:ascii="ＭＳ 明朝" w:hAnsi="ＭＳ 明朝" w:hint="eastAsia"/>
          <w:sz w:val="16"/>
          <w:szCs w:val="16"/>
        </w:rPr>
        <w:t>の各筆明細に記載された貸借期間において、甲の合意なしに使用貸借の解除をする</w:t>
      </w:r>
      <w:r w:rsidRPr="006A59C6">
        <w:rPr>
          <w:rFonts w:ascii="ＭＳ 明朝" w:hAnsi="ＭＳ 明朝" w:hint="eastAsia"/>
          <w:sz w:val="16"/>
          <w:szCs w:val="16"/>
        </w:rPr>
        <w:t>ことができないとともに、乙の死亡によって終了しない。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12</w:t>
      </w:r>
      <w:r w:rsidRPr="006A59C6">
        <w:rPr>
          <w:rFonts w:ascii="ＭＳ 明朝" w:hAnsi="ＭＳ 明朝" w:hint="eastAsia"/>
          <w:sz w:val="16"/>
          <w:szCs w:val="16"/>
        </w:rPr>
        <w:t>）目的物の返還</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賃借権又は使用貸借権の存続期間が満了したときは、乙は、その満了の日から３０日以内に、甲に対して、当該土地を原状に回復して返還（付属物の取扱については</w:t>
      </w:r>
      <w:r w:rsidRPr="006A59C6">
        <w:rPr>
          <w:rFonts w:ascii="ＭＳ 明朝" w:hAnsi="ＭＳ 明朝" w:hint="eastAsia"/>
          <w:sz w:val="16"/>
          <w:szCs w:val="16"/>
        </w:rPr>
        <w:t>(</w:t>
      </w:r>
      <w:r w:rsidRPr="006A59C6">
        <w:rPr>
          <w:rFonts w:ascii="ＭＳ 明朝" w:hAnsi="ＭＳ 明朝" w:hint="eastAsia"/>
          <w:sz w:val="16"/>
          <w:szCs w:val="16"/>
        </w:rPr>
        <w:t>９</w:t>
      </w:r>
      <w:r w:rsidRPr="006A59C6">
        <w:rPr>
          <w:rFonts w:ascii="ＭＳ 明朝" w:hAnsi="ＭＳ 明朝" w:hint="eastAsia"/>
          <w:sz w:val="16"/>
          <w:szCs w:val="16"/>
        </w:rPr>
        <w:t>)</w:t>
      </w:r>
      <w:r w:rsidRPr="006A59C6">
        <w:rPr>
          <w:rFonts w:ascii="ＭＳ 明朝" w:hAnsi="ＭＳ 明朝" w:hint="eastAsia"/>
          <w:sz w:val="16"/>
          <w:szCs w:val="16"/>
        </w:rPr>
        <w:t>による。）する。ただし、災害その他の</w:t>
      </w:r>
      <w:r w:rsidRPr="006A59C6">
        <w:rPr>
          <w:rFonts w:ascii="ＭＳ 明朝" w:hAnsi="ＭＳ 明朝" w:hint="eastAsia"/>
          <w:sz w:val="16"/>
          <w:szCs w:val="16"/>
        </w:rPr>
        <w:lastRenderedPageBreak/>
        <w:t>不可抗力、修繕若しくは改良行為又は当該土地の通常の利用によって生ずる形質の変更については、乙は、原状回復の義務を負わない。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13</w:t>
      </w:r>
      <w:r w:rsidRPr="006A59C6">
        <w:rPr>
          <w:rFonts w:ascii="ＭＳ 明朝" w:hAnsi="ＭＳ 明朝" w:hint="eastAsia"/>
          <w:sz w:val="16"/>
          <w:szCs w:val="16"/>
        </w:rPr>
        <w:t>）賃借権又は使用貸借権に関する事項の変更の禁止</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甲及び乙は、この農用地利用集積等促進計画に定めるところにより設定又は</w:t>
      </w:r>
      <w:r w:rsidRPr="006A59C6">
        <w:rPr>
          <w:rFonts w:ascii="ＭＳ 明朝" w:hAnsi="ＭＳ 明朝" w:hint="eastAsia"/>
          <w:sz w:val="16"/>
          <w:szCs w:val="16"/>
        </w:rPr>
        <w:t>移転される権利に関する事項は変更しないものとする。ただし、甲、乙、及び埼玉県</w:t>
      </w:r>
      <w:r w:rsidR="00284D1C" w:rsidRPr="006A59C6">
        <w:rPr>
          <w:rFonts w:ascii="ＭＳ 明朝" w:hAnsi="ＭＳ 明朝" w:hint="eastAsia"/>
          <w:sz w:val="16"/>
          <w:szCs w:val="16"/>
        </w:rPr>
        <w:t>または市町村</w:t>
      </w:r>
      <w:r w:rsidRPr="006A59C6">
        <w:rPr>
          <w:rFonts w:ascii="ＭＳ 明朝" w:hAnsi="ＭＳ 明朝" w:hint="eastAsia"/>
          <w:sz w:val="16"/>
          <w:szCs w:val="16"/>
        </w:rPr>
        <w:t>が協議の上、真にやむを得ないと認められる場合は、この限りでない。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14</w:t>
      </w:r>
      <w:r w:rsidRPr="006A59C6">
        <w:rPr>
          <w:rFonts w:ascii="ＭＳ 明朝" w:hAnsi="ＭＳ 明朝" w:hint="eastAsia"/>
          <w:sz w:val="16"/>
          <w:szCs w:val="16"/>
        </w:rPr>
        <w:t>）権利取得者の責務</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ア　乙は、この農用地利用集積等促進計画の定めるところに従い、目的物を効率的かつ適正に利用しなければならない。</w:t>
      </w:r>
    </w:p>
    <w:p w:rsidR="008273DF" w:rsidRPr="006A59C6" w:rsidRDefault="00F117D0" w:rsidP="00AD21DC">
      <w:pPr>
        <w:ind w:leftChars="153" w:left="481" w:hangingChars="100" w:hanging="160"/>
        <w:rPr>
          <w:rFonts w:ascii="ＭＳ 明朝" w:hAnsi="ＭＳ 明朝"/>
          <w:sz w:val="16"/>
          <w:szCs w:val="16"/>
        </w:rPr>
      </w:pPr>
      <w:r w:rsidRPr="006A59C6">
        <w:rPr>
          <w:rFonts w:ascii="ＭＳ 明朝" w:hAnsi="ＭＳ 明朝" w:hint="eastAsia"/>
          <w:sz w:val="16"/>
          <w:szCs w:val="16"/>
        </w:rPr>
        <w:t>イ　乙は、農地中間管理事業の推進に関する法律（平成</w:t>
      </w:r>
      <w:r w:rsidRPr="006A59C6">
        <w:rPr>
          <w:rFonts w:ascii="ＭＳ 明朝" w:hAnsi="ＭＳ 明朝" w:hint="eastAsia"/>
          <w:sz w:val="16"/>
          <w:szCs w:val="16"/>
        </w:rPr>
        <w:t>25</w:t>
      </w:r>
      <w:r w:rsidRPr="006A59C6">
        <w:rPr>
          <w:rFonts w:ascii="ＭＳ 明朝" w:hAnsi="ＭＳ 明朝" w:hint="eastAsia"/>
          <w:sz w:val="16"/>
          <w:szCs w:val="16"/>
        </w:rPr>
        <w:t>年法律第</w:t>
      </w:r>
      <w:r w:rsidRPr="006A59C6">
        <w:rPr>
          <w:rFonts w:ascii="ＭＳ 明朝" w:hAnsi="ＭＳ 明朝" w:hint="eastAsia"/>
          <w:sz w:val="16"/>
          <w:szCs w:val="16"/>
        </w:rPr>
        <w:t>101</w:t>
      </w:r>
      <w:r w:rsidRPr="006A59C6">
        <w:rPr>
          <w:rFonts w:ascii="ＭＳ 明朝" w:hAnsi="ＭＳ 明朝" w:hint="eastAsia"/>
          <w:sz w:val="16"/>
          <w:szCs w:val="16"/>
        </w:rPr>
        <w:t>号）第</w:t>
      </w:r>
      <w:r w:rsidRPr="006A59C6">
        <w:rPr>
          <w:rFonts w:ascii="ＭＳ 明朝" w:hAnsi="ＭＳ 明朝" w:hint="eastAsia"/>
          <w:sz w:val="16"/>
          <w:szCs w:val="16"/>
        </w:rPr>
        <w:t>21</w:t>
      </w:r>
      <w:r w:rsidRPr="006A59C6">
        <w:rPr>
          <w:rFonts w:ascii="ＭＳ 明朝" w:hAnsi="ＭＳ 明朝" w:hint="eastAsia"/>
          <w:sz w:val="16"/>
          <w:szCs w:val="16"/>
        </w:rPr>
        <w:t>条第１項の規定により、甲から求められた場合、賃借権の設定等を受けた農用地等の利用の状況について、報告しなければならない。</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ウ　乙は、賃借権の設定</w:t>
      </w:r>
      <w:r w:rsidRPr="006A59C6">
        <w:rPr>
          <w:rFonts w:ascii="ＭＳ 明朝" w:hAnsi="ＭＳ 明朝" w:hint="eastAsia"/>
          <w:sz w:val="16"/>
          <w:szCs w:val="16"/>
        </w:rPr>
        <w:t>等を受けた農用地等に、永年性作物の植栽及び農業用施設を設置しようとする場合、あらかじめ甲の同意を得るものとする。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15</w:t>
      </w:r>
      <w:r w:rsidRPr="006A59C6">
        <w:rPr>
          <w:rFonts w:ascii="ＭＳ 明朝" w:hAnsi="ＭＳ 明朝" w:hint="eastAsia"/>
          <w:sz w:val="16"/>
          <w:szCs w:val="16"/>
        </w:rPr>
        <w:t>）その他</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この農用地利用集積等促進計画に定めのない事項及び農用地利用集積等促進計画に関し疑義が生じたときは、甲、乙及び埼玉県</w:t>
      </w:r>
      <w:r w:rsidR="00284D1C" w:rsidRPr="006A59C6">
        <w:rPr>
          <w:rFonts w:ascii="ＭＳ 明朝" w:hAnsi="ＭＳ 明朝" w:hint="eastAsia"/>
          <w:sz w:val="16"/>
          <w:szCs w:val="16"/>
        </w:rPr>
        <w:t>または市町村</w:t>
      </w:r>
      <w:r w:rsidRPr="006A59C6">
        <w:rPr>
          <w:rFonts w:ascii="ＭＳ 明朝" w:hAnsi="ＭＳ 明朝" w:hint="eastAsia"/>
          <w:sz w:val="16"/>
          <w:szCs w:val="16"/>
        </w:rPr>
        <w:t>が協議して定める。</w:t>
      </w:r>
    </w:p>
    <w:p w:rsidR="00AD21DC" w:rsidRPr="006A59C6" w:rsidRDefault="00AD21DC" w:rsidP="008273DF">
      <w:pPr>
        <w:rPr>
          <w:rFonts w:ascii="ＭＳ 明朝" w:hAnsi="ＭＳ 明朝"/>
          <w:sz w:val="16"/>
          <w:szCs w:val="16"/>
        </w:rPr>
      </w:pP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 xml:space="preserve">　別表１　修繕費及び改良費の負担に係る特約事項　　</w:t>
      </w:r>
    </w:p>
    <w:tbl>
      <w:tblPr>
        <w:tblW w:w="13926"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482"/>
        <w:gridCol w:w="3481"/>
        <w:gridCol w:w="3482"/>
      </w:tblGrid>
      <w:tr w:rsidR="00000000" w:rsidTr="000008A5">
        <w:trPr>
          <w:trHeight w:val="292"/>
        </w:trPr>
        <w:tc>
          <w:tcPr>
            <w:tcW w:w="3481" w:type="dxa"/>
            <w:vAlign w:val="center"/>
          </w:tcPr>
          <w:p w:rsidR="008273DF" w:rsidRPr="006A59C6" w:rsidRDefault="00F117D0" w:rsidP="00ED6ADA">
            <w:pPr>
              <w:jc w:val="center"/>
              <w:rPr>
                <w:rFonts w:ascii="ＭＳ 明朝" w:hAnsi="ＭＳ 明朝"/>
                <w:sz w:val="16"/>
                <w:szCs w:val="16"/>
              </w:rPr>
            </w:pPr>
            <w:r w:rsidRPr="006A59C6">
              <w:rPr>
                <w:rFonts w:ascii="ＭＳ 明朝" w:hAnsi="ＭＳ 明朝" w:hint="eastAsia"/>
                <w:sz w:val="16"/>
                <w:szCs w:val="16"/>
              </w:rPr>
              <w:t>修繕又は改良の工事名</w:t>
            </w:r>
          </w:p>
        </w:tc>
        <w:tc>
          <w:tcPr>
            <w:tcW w:w="3482" w:type="dxa"/>
            <w:vAlign w:val="center"/>
          </w:tcPr>
          <w:p w:rsidR="00ED6ADA" w:rsidRPr="006A59C6" w:rsidRDefault="008273DF" w:rsidP="008273DF">
            <w:pPr>
              <w:jc w:val="center"/>
              <w:rPr>
                <w:rFonts w:ascii="ＭＳ 明朝" w:hAnsi="ＭＳ 明朝"/>
                <w:sz w:val="16"/>
                <w:szCs w:val="16"/>
              </w:rPr>
            </w:pPr>
            <w:r w:rsidRPr="006A59C6">
              <w:rPr>
                <w:rFonts w:ascii="ＭＳ 明朝" w:hAnsi="ＭＳ 明朝" w:hint="eastAsia"/>
                <w:sz w:val="16"/>
                <w:szCs w:val="16"/>
              </w:rPr>
              <w:t>甲及び乙並びに土地所有者の費用に関する</w:t>
            </w:r>
          </w:p>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支払区分の内容</w:t>
            </w:r>
          </w:p>
        </w:tc>
        <w:tc>
          <w:tcPr>
            <w:tcW w:w="3481" w:type="dxa"/>
            <w:vAlign w:val="center"/>
          </w:tcPr>
          <w:p w:rsidR="00ED6ADA" w:rsidRPr="006A59C6" w:rsidRDefault="008273DF" w:rsidP="008273DF">
            <w:pPr>
              <w:jc w:val="center"/>
              <w:rPr>
                <w:rFonts w:ascii="ＭＳ 明朝" w:hAnsi="ＭＳ 明朝"/>
                <w:sz w:val="16"/>
                <w:szCs w:val="16"/>
              </w:rPr>
            </w:pPr>
            <w:r w:rsidRPr="006A59C6">
              <w:rPr>
                <w:rFonts w:ascii="ＭＳ 明朝" w:hAnsi="ＭＳ 明朝" w:hint="eastAsia"/>
                <w:sz w:val="16"/>
                <w:szCs w:val="16"/>
              </w:rPr>
              <w:t>甲及び乙の支払額について</w:t>
            </w:r>
          </w:p>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土地所有者の償還すべき額及び方法</w:t>
            </w:r>
          </w:p>
        </w:tc>
        <w:tc>
          <w:tcPr>
            <w:tcW w:w="348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備　考</w:t>
            </w:r>
          </w:p>
        </w:tc>
      </w:tr>
      <w:tr w:rsidR="00000000" w:rsidTr="000008A5">
        <w:trPr>
          <w:trHeight w:val="633"/>
        </w:trPr>
        <w:tc>
          <w:tcPr>
            <w:tcW w:w="3481" w:type="dxa"/>
          </w:tcPr>
          <w:p w:rsidR="008273DF" w:rsidRPr="006A59C6" w:rsidRDefault="008273DF" w:rsidP="008273DF">
            <w:pPr>
              <w:rPr>
                <w:rFonts w:ascii="ＭＳ 明朝" w:hAnsi="ＭＳ 明朝"/>
                <w:sz w:val="16"/>
                <w:szCs w:val="16"/>
              </w:rPr>
            </w:pPr>
          </w:p>
        </w:tc>
        <w:tc>
          <w:tcPr>
            <w:tcW w:w="3482" w:type="dxa"/>
          </w:tcPr>
          <w:p w:rsidR="008273DF" w:rsidRPr="006A59C6" w:rsidRDefault="008273DF" w:rsidP="008273DF">
            <w:pPr>
              <w:rPr>
                <w:rFonts w:ascii="ＭＳ 明朝" w:hAnsi="ＭＳ 明朝"/>
                <w:sz w:val="16"/>
                <w:szCs w:val="16"/>
              </w:rPr>
            </w:pPr>
          </w:p>
        </w:tc>
        <w:tc>
          <w:tcPr>
            <w:tcW w:w="3481" w:type="dxa"/>
          </w:tcPr>
          <w:p w:rsidR="008273DF" w:rsidRPr="006A59C6" w:rsidRDefault="008273DF" w:rsidP="008273DF">
            <w:pPr>
              <w:rPr>
                <w:rFonts w:ascii="ＭＳ 明朝" w:hAnsi="ＭＳ 明朝"/>
                <w:sz w:val="16"/>
                <w:szCs w:val="16"/>
              </w:rPr>
            </w:pPr>
          </w:p>
        </w:tc>
        <w:tc>
          <w:tcPr>
            <w:tcW w:w="3482" w:type="dxa"/>
          </w:tcPr>
          <w:p w:rsidR="008273DF" w:rsidRPr="006A59C6" w:rsidRDefault="008273DF" w:rsidP="008273DF">
            <w:pPr>
              <w:rPr>
                <w:rFonts w:ascii="ＭＳ 明朝" w:hAnsi="ＭＳ 明朝"/>
                <w:sz w:val="16"/>
                <w:szCs w:val="16"/>
              </w:rPr>
            </w:pPr>
          </w:p>
        </w:tc>
      </w:tr>
    </w:tbl>
    <w:p w:rsidR="008273DF" w:rsidRPr="006A59C6" w:rsidRDefault="008273DF" w:rsidP="00963F28">
      <w:pPr>
        <w:spacing w:line="100" w:lineRule="exact"/>
        <w:rPr>
          <w:rFonts w:ascii="ＭＳ 明朝" w:hAnsi="ＭＳ 明朝"/>
          <w:sz w:val="16"/>
          <w:szCs w:val="16"/>
        </w:rPr>
      </w:pP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 xml:space="preserve">　別表２　土地改良区の</w:t>
      </w:r>
      <w:r w:rsidRPr="006A59C6">
        <w:rPr>
          <w:rFonts w:ascii="ＭＳ 明朝" w:hAnsi="ＭＳ 明朝" w:hint="eastAsia"/>
          <w:sz w:val="16"/>
          <w:szCs w:val="16"/>
        </w:rPr>
        <w:t>賦課金等に係る特約事項</w:t>
      </w:r>
    </w:p>
    <w:tbl>
      <w:tblPr>
        <w:tblW w:w="13926"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2"/>
        <w:gridCol w:w="4642"/>
      </w:tblGrid>
      <w:tr w:rsidR="00000000" w:rsidTr="000008A5">
        <w:trPr>
          <w:trHeight w:val="492"/>
        </w:trPr>
        <w:tc>
          <w:tcPr>
            <w:tcW w:w="464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賦課金等の種類</w:t>
            </w:r>
          </w:p>
        </w:tc>
        <w:tc>
          <w:tcPr>
            <w:tcW w:w="464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負担区分の内容</w:t>
            </w:r>
          </w:p>
        </w:tc>
        <w:tc>
          <w:tcPr>
            <w:tcW w:w="464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備　　考</w:t>
            </w:r>
          </w:p>
        </w:tc>
      </w:tr>
      <w:tr w:rsidR="00000000" w:rsidTr="000008A5">
        <w:trPr>
          <w:trHeight w:val="655"/>
        </w:trPr>
        <w:tc>
          <w:tcPr>
            <w:tcW w:w="4642" w:type="dxa"/>
          </w:tcPr>
          <w:p w:rsidR="008273DF" w:rsidRPr="006A59C6" w:rsidRDefault="008273DF" w:rsidP="008273DF">
            <w:pPr>
              <w:rPr>
                <w:rFonts w:ascii="ＭＳ 明朝" w:hAnsi="ＭＳ 明朝"/>
                <w:sz w:val="16"/>
                <w:szCs w:val="16"/>
              </w:rPr>
            </w:pPr>
          </w:p>
        </w:tc>
        <w:tc>
          <w:tcPr>
            <w:tcW w:w="4642" w:type="dxa"/>
          </w:tcPr>
          <w:p w:rsidR="008273DF" w:rsidRPr="006A59C6" w:rsidRDefault="008273DF" w:rsidP="008273DF">
            <w:pPr>
              <w:rPr>
                <w:rFonts w:ascii="ＭＳ 明朝" w:hAnsi="ＭＳ 明朝"/>
                <w:sz w:val="16"/>
                <w:szCs w:val="16"/>
              </w:rPr>
            </w:pPr>
          </w:p>
        </w:tc>
        <w:tc>
          <w:tcPr>
            <w:tcW w:w="4642" w:type="dxa"/>
          </w:tcPr>
          <w:p w:rsidR="008273DF" w:rsidRPr="006A59C6" w:rsidRDefault="008273DF" w:rsidP="008273DF">
            <w:pPr>
              <w:rPr>
                <w:rFonts w:ascii="ＭＳ 明朝" w:hAnsi="ＭＳ 明朝"/>
                <w:sz w:val="16"/>
                <w:szCs w:val="16"/>
              </w:rPr>
            </w:pPr>
          </w:p>
        </w:tc>
      </w:tr>
    </w:tbl>
    <w:p w:rsidR="00EB7266" w:rsidRPr="006A59C6" w:rsidRDefault="00EB7266" w:rsidP="008273DF">
      <w:pPr>
        <w:snapToGrid w:val="0"/>
        <w:rPr>
          <w:rFonts w:ascii="ＭＳ 明朝" w:hAnsi="ＭＳ 明朝"/>
          <w:sz w:val="16"/>
          <w:szCs w:val="16"/>
        </w:rPr>
      </w:pPr>
    </w:p>
    <w:p w:rsidR="008273DF" w:rsidRPr="006A59C6" w:rsidRDefault="00F117D0" w:rsidP="008273DF">
      <w:pPr>
        <w:snapToGrid w:val="0"/>
        <w:rPr>
          <w:rFonts w:ascii="ＭＳ 明朝" w:hAnsi="ＭＳ 明朝"/>
          <w:sz w:val="16"/>
          <w:szCs w:val="16"/>
        </w:rPr>
      </w:pPr>
      <w:r w:rsidRPr="006A59C6">
        <w:rPr>
          <w:rFonts w:ascii="ＭＳ 明朝" w:hAnsi="ＭＳ 明朝" w:hint="eastAsia"/>
          <w:sz w:val="16"/>
          <w:szCs w:val="16"/>
        </w:rPr>
        <w:t>（添付書類）</w:t>
      </w:r>
    </w:p>
    <w:p w:rsidR="008273DF" w:rsidRPr="006A59C6" w:rsidRDefault="00F117D0" w:rsidP="00F40D77">
      <w:pPr>
        <w:snapToGrid w:val="0"/>
        <w:ind w:leftChars="200" w:left="580" w:hangingChars="100" w:hanging="160"/>
        <w:rPr>
          <w:rFonts w:ascii="ＭＳ 明朝" w:hAnsi="ＭＳ 明朝" w:cs="ＭＳ 明朝"/>
          <w:kern w:val="0"/>
          <w:sz w:val="16"/>
          <w:szCs w:val="16"/>
        </w:rPr>
      </w:pPr>
      <w:r w:rsidRPr="006A59C6">
        <w:rPr>
          <w:rFonts w:ascii="ＭＳ 明朝" w:hAnsi="ＭＳ 明朝" w:cs="ＭＳ 明朝" w:hint="eastAsia"/>
          <w:kern w:val="0"/>
          <w:sz w:val="16"/>
          <w:szCs w:val="16"/>
        </w:rPr>
        <w:t>１　土地の登記事項証明書（全部事項証明書に限る</w:t>
      </w:r>
      <w:r w:rsidRPr="006A59C6">
        <w:rPr>
          <w:rFonts w:ascii="ＭＳ 明朝" w:hAnsi="ＭＳ 明朝" w:cs="ＭＳ 明朝" w:hint="eastAsia"/>
          <w:kern w:val="0"/>
          <w:sz w:val="16"/>
          <w:szCs w:val="16"/>
        </w:rPr>
        <w:t>(</w:t>
      </w:r>
      <w:r w:rsidRPr="006A59C6">
        <w:rPr>
          <w:rFonts w:ascii="ＭＳ 明朝" w:hAnsi="ＭＳ 明朝" w:cs="ＭＳ 明朝" w:hint="eastAsia"/>
          <w:kern w:val="0"/>
          <w:sz w:val="16"/>
          <w:szCs w:val="16"/>
        </w:rPr>
        <w:t>写し可</w:t>
      </w:r>
      <w:r w:rsidRPr="006A59C6">
        <w:rPr>
          <w:rFonts w:ascii="ＭＳ 明朝" w:hAnsi="ＭＳ 明朝" w:cs="ＭＳ 明朝"/>
          <w:kern w:val="0"/>
          <w:sz w:val="16"/>
          <w:szCs w:val="16"/>
        </w:rPr>
        <w:t>)</w:t>
      </w:r>
      <w:r w:rsidRPr="006A59C6">
        <w:rPr>
          <w:rFonts w:ascii="ＭＳ 明朝" w:hAnsi="ＭＳ 明朝" w:cs="ＭＳ 明朝" w:hint="eastAsia"/>
          <w:kern w:val="0"/>
          <w:sz w:val="16"/>
          <w:szCs w:val="16"/>
        </w:rPr>
        <w:t>。）</w:t>
      </w:r>
    </w:p>
    <w:p w:rsidR="008273DF" w:rsidRPr="006A59C6" w:rsidRDefault="008273DF" w:rsidP="00F40D77">
      <w:pPr>
        <w:snapToGrid w:val="0"/>
        <w:ind w:leftChars="200" w:left="580" w:hangingChars="100" w:hanging="160"/>
        <w:rPr>
          <w:rFonts w:ascii="ＭＳ 明朝" w:hAnsi="ＭＳ 明朝" w:cs="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cs="ＭＳ 明朝"/>
          <w:kern w:val="0"/>
          <w:sz w:val="16"/>
          <w:szCs w:val="16"/>
        </w:rPr>
      </w:pPr>
      <w:r w:rsidRPr="006A59C6">
        <w:rPr>
          <w:rFonts w:ascii="ＭＳ 明朝" w:hAnsi="ＭＳ 明朝" w:cs="ＭＳ 明朝" w:hint="eastAsia"/>
          <w:kern w:val="0"/>
          <w:sz w:val="16"/>
          <w:szCs w:val="16"/>
        </w:rPr>
        <w:t>２　賃借権又は使用貸借による権利の設定又は移転（（以下「賃借権の設定等」という。）を受ける者のうちに法人（地方公共団体及び独立行政法人通則法（平成</w:t>
      </w:r>
      <w:r w:rsidRPr="006A59C6">
        <w:rPr>
          <w:rFonts w:ascii="ＭＳ 明朝" w:hAnsi="ＭＳ 明朝" w:cs="ＭＳ 明朝" w:hint="eastAsia"/>
          <w:kern w:val="0"/>
          <w:sz w:val="16"/>
          <w:szCs w:val="16"/>
        </w:rPr>
        <w:t>11</w:t>
      </w:r>
      <w:r w:rsidRPr="006A59C6">
        <w:rPr>
          <w:rFonts w:ascii="ＭＳ 明朝" w:hAnsi="ＭＳ 明朝" w:cs="ＭＳ 明朝" w:hint="eastAsia"/>
          <w:kern w:val="0"/>
          <w:sz w:val="16"/>
          <w:szCs w:val="16"/>
        </w:rPr>
        <w:t>年法律第</w:t>
      </w:r>
      <w:r w:rsidRPr="006A59C6">
        <w:rPr>
          <w:rFonts w:ascii="ＭＳ 明朝" w:hAnsi="ＭＳ 明朝" w:cs="ＭＳ 明朝" w:hint="eastAsia"/>
          <w:kern w:val="0"/>
          <w:sz w:val="16"/>
          <w:szCs w:val="16"/>
        </w:rPr>
        <w:t>103</w:t>
      </w:r>
      <w:r w:rsidRPr="006A59C6">
        <w:rPr>
          <w:rFonts w:ascii="ＭＳ 明朝" w:hAnsi="ＭＳ 明朝" w:cs="ＭＳ 明朝" w:hint="eastAsia"/>
          <w:kern w:val="0"/>
          <w:sz w:val="16"/>
          <w:szCs w:val="16"/>
        </w:rPr>
        <w:t>号）第２条第１項に規定する独立行政法人を除く。）が含まれる場合には、その定款又は寄附行為の写し</w:t>
      </w:r>
    </w:p>
    <w:p w:rsidR="008273DF" w:rsidRPr="006A59C6" w:rsidRDefault="008273DF" w:rsidP="00F40D77">
      <w:pPr>
        <w:overflowPunct w:val="0"/>
        <w:snapToGrid w:val="0"/>
        <w:ind w:leftChars="200" w:left="580" w:hangingChars="100" w:hanging="160"/>
        <w:textAlignment w:val="baseline"/>
        <w:rPr>
          <w:rFonts w:ascii="ＭＳ 明朝" w:hAnsi="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kern w:val="0"/>
          <w:sz w:val="16"/>
          <w:szCs w:val="16"/>
        </w:rPr>
      </w:pPr>
      <w:r w:rsidRPr="006A59C6">
        <w:rPr>
          <w:rFonts w:ascii="ＭＳ 明朝" w:hAnsi="ＭＳ 明朝" w:cs="ＭＳ 明朝" w:hint="eastAsia"/>
          <w:kern w:val="0"/>
          <w:sz w:val="16"/>
          <w:szCs w:val="16"/>
        </w:rPr>
        <w:t>３　賃借権の設定等を受ける者が農地所有適格法人（農事組合法人又は株式会社であるものに限る。）で</w:t>
      </w:r>
      <w:r w:rsidRPr="006A59C6">
        <w:rPr>
          <w:rFonts w:ascii="ＭＳ 明朝" w:hAnsi="ＭＳ 明朝" w:cs="ＭＳ 明朝" w:hint="eastAsia"/>
          <w:kern w:val="0"/>
          <w:sz w:val="16"/>
          <w:szCs w:val="16"/>
        </w:rPr>
        <w:t>ある場合には、その組合員名簿又は株主名簿の写し</w:t>
      </w:r>
    </w:p>
    <w:p w:rsidR="008273DF" w:rsidRPr="006A59C6" w:rsidRDefault="008273DF" w:rsidP="00F40D77">
      <w:pPr>
        <w:overflowPunct w:val="0"/>
        <w:snapToGrid w:val="0"/>
        <w:ind w:leftChars="200" w:left="580" w:hangingChars="100" w:hanging="160"/>
        <w:textAlignment w:val="baseline"/>
        <w:rPr>
          <w:rFonts w:ascii="ＭＳ 明朝" w:hAnsi="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kern w:val="0"/>
          <w:sz w:val="16"/>
          <w:szCs w:val="16"/>
        </w:rPr>
      </w:pPr>
      <w:r w:rsidRPr="006A59C6">
        <w:rPr>
          <w:rFonts w:ascii="ＭＳ 明朝" w:hAnsi="ＭＳ 明朝" w:cs="ＭＳ 明朝" w:hint="eastAsia"/>
          <w:kern w:val="0"/>
          <w:sz w:val="16"/>
          <w:szCs w:val="16"/>
        </w:rPr>
        <w:t>４　賃借権の設定等を受ける者のうちに</w:t>
      </w:r>
      <w:r w:rsidR="007C0334" w:rsidRPr="006A59C6">
        <w:rPr>
          <w:rFonts w:ascii="ＭＳ 明朝" w:hAnsi="ＭＳ 明朝" w:cs="ＭＳ 明朝" w:hint="eastAsia"/>
          <w:kern w:val="0"/>
          <w:sz w:val="16"/>
          <w:szCs w:val="16"/>
        </w:rPr>
        <w:t>農林漁業</w:t>
      </w:r>
      <w:r w:rsidRPr="006A59C6">
        <w:rPr>
          <w:rFonts w:ascii="ＭＳ 明朝" w:hAnsi="ＭＳ 明朝" w:cs="ＭＳ 明朝" w:hint="eastAsia"/>
          <w:kern w:val="0"/>
          <w:sz w:val="16"/>
          <w:szCs w:val="16"/>
        </w:rPr>
        <w:t>法人</w:t>
      </w:r>
      <w:r w:rsidR="007C0334" w:rsidRPr="006A59C6">
        <w:rPr>
          <w:rFonts w:ascii="ＭＳ 明朝" w:hAnsi="ＭＳ 明朝" w:cs="ＭＳ 明朝" w:hint="eastAsia"/>
          <w:kern w:val="0"/>
          <w:sz w:val="16"/>
          <w:szCs w:val="16"/>
        </w:rPr>
        <w:t>等</w:t>
      </w:r>
      <w:r w:rsidRPr="006A59C6">
        <w:rPr>
          <w:rFonts w:ascii="ＭＳ 明朝" w:hAnsi="ＭＳ 明朝" w:cs="ＭＳ 明朝" w:hint="eastAsia"/>
          <w:kern w:val="0"/>
          <w:sz w:val="16"/>
          <w:szCs w:val="16"/>
        </w:rPr>
        <w:t>に対する投資の円滑化に関する特別措置法（平成</w:t>
      </w:r>
      <w:r w:rsidRPr="006A59C6">
        <w:rPr>
          <w:rFonts w:ascii="ＭＳ 明朝" w:hAnsi="ＭＳ 明朝" w:cs="ＭＳ 明朝" w:hint="eastAsia"/>
          <w:kern w:val="0"/>
          <w:sz w:val="16"/>
          <w:szCs w:val="16"/>
        </w:rPr>
        <w:t>14</w:t>
      </w:r>
      <w:r w:rsidRPr="006A59C6">
        <w:rPr>
          <w:rFonts w:ascii="ＭＳ 明朝" w:hAnsi="ＭＳ 明朝" w:cs="ＭＳ 明朝" w:hint="eastAsia"/>
          <w:kern w:val="0"/>
          <w:sz w:val="16"/>
          <w:szCs w:val="16"/>
        </w:rPr>
        <w:t>年法律第</w:t>
      </w:r>
      <w:r w:rsidRPr="006A59C6">
        <w:rPr>
          <w:rFonts w:ascii="ＭＳ 明朝" w:hAnsi="ＭＳ 明朝" w:cs="ＭＳ 明朝" w:hint="eastAsia"/>
          <w:kern w:val="0"/>
          <w:sz w:val="16"/>
          <w:szCs w:val="16"/>
        </w:rPr>
        <w:t>52</w:t>
      </w:r>
      <w:r w:rsidRPr="006A59C6">
        <w:rPr>
          <w:rFonts w:ascii="ＭＳ 明朝" w:hAnsi="ＭＳ 明朝" w:cs="ＭＳ 明朝" w:hint="eastAsia"/>
          <w:kern w:val="0"/>
          <w:sz w:val="16"/>
          <w:szCs w:val="16"/>
        </w:rPr>
        <w:t>号）（以下「投資円滑化法」という。）第５条に規定する承認会社（以下「承認会社」という。）を構成員とする農地所有適格法人が含まれる場合には、その構成員が承認会社であることを証する書面及びその構成員の株主名簿の写し</w:t>
      </w:r>
    </w:p>
    <w:p w:rsidR="008273DF" w:rsidRPr="006A59C6" w:rsidRDefault="008273DF" w:rsidP="00F40D77">
      <w:pPr>
        <w:overflowPunct w:val="0"/>
        <w:snapToGrid w:val="0"/>
        <w:ind w:leftChars="200" w:left="580" w:hangingChars="100" w:hanging="160"/>
        <w:textAlignment w:val="baseline"/>
        <w:rPr>
          <w:rFonts w:ascii="ＭＳ 明朝" w:hAnsi="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cs="ＭＳ 明朝"/>
          <w:kern w:val="0"/>
          <w:sz w:val="16"/>
          <w:szCs w:val="16"/>
        </w:rPr>
      </w:pPr>
      <w:r w:rsidRPr="006A59C6">
        <w:rPr>
          <w:rFonts w:ascii="ＭＳ 明朝" w:hAnsi="ＭＳ 明朝" w:cs="ＭＳ 明朝" w:hint="eastAsia"/>
          <w:kern w:val="0"/>
          <w:sz w:val="16"/>
          <w:szCs w:val="16"/>
        </w:rPr>
        <w:t>５　賃借権の設定等を受ける者のうち農地法施行令第２条第２項第３号に規定する法人が含まれる場合には、その法人が農地法施行規則（昭和</w:t>
      </w:r>
      <w:r w:rsidRPr="006A59C6">
        <w:rPr>
          <w:rFonts w:ascii="ＭＳ 明朝" w:hAnsi="ＭＳ 明朝" w:cs="ＭＳ 明朝" w:hint="eastAsia"/>
          <w:kern w:val="0"/>
          <w:sz w:val="16"/>
          <w:szCs w:val="16"/>
        </w:rPr>
        <w:t>27</w:t>
      </w:r>
      <w:r w:rsidRPr="006A59C6">
        <w:rPr>
          <w:rFonts w:ascii="ＭＳ 明朝" w:hAnsi="ＭＳ 明朝" w:cs="ＭＳ 明朝" w:hint="eastAsia"/>
          <w:kern w:val="0"/>
          <w:sz w:val="16"/>
          <w:szCs w:val="16"/>
        </w:rPr>
        <w:t>年農林</w:t>
      </w:r>
      <w:r w:rsidRPr="006A59C6">
        <w:rPr>
          <w:rFonts w:ascii="ＭＳ 明朝" w:hAnsi="ＭＳ 明朝" w:cs="ＭＳ 明朝" w:hint="eastAsia"/>
          <w:kern w:val="0"/>
          <w:sz w:val="16"/>
          <w:szCs w:val="16"/>
        </w:rPr>
        <w:t>省令第</w:t>
      </w:r>
      <w:r w:rsidRPr="006A59C6">
        <w:rPr>
          <w:rFonts w:ascii="ＭＳ 明朝" w:hAnsi="ＭＳ 明朝" w:cs="ＭＳ 明朝" w:hint="eastAsia"/>
          <w:kern w:val="0"/>
          <w:sz w:val="16"/>
          <w:szCs w:val="16"/>
        </w:rPr>
        <w:t>79</w:t>
      </w:r>
      <w:r w:rsidRPr="006A59C6">
        <w:rPr>
          <w:rFonts w:ascii="ＭＳ 明朝" w:hAnsi="ＭＳ 明朝" w:cs="ＭＳ 明朝" w:hint="eastAsia"/>
          <w:kern w:val="0"/>
          <w:sz w:val="16"/>
          <w:szCs w:val="16"/>
        </w:rPr>
        <w:t>号）第１６条第２項の要件を満たしていることを証する書面</w:t>
      </w:r>
    </w:p>
    <w:p w:rsidR="008273DF" w:rsidRPr="006A59C6" w:rsidRDefault="008273DF" w:rsidP="00F40D77">
      <w:pPr>
        <w:overflowPunct w:val="0"/>
        <w:snapToGrid w:val="0"/>
        <w:ind w:leftChars="200" w:left="580" w:hangingChars="100" w:hanging="160"/>
        <w:textAlignment w:val="baseline"/>
        <w:rPr>
          <w:rFonts w:ascii="ＭＳ 明朝" w:hAnsi="ＭＳ 明朝" w:cs="ＭＳ 明朝"/>
          <w:kern w:val="0"/>
          <w:sz w:val="16"/>
          <w:szCs w:val="16"/>
        </w:rPr>
      </w:pPr>
    </w:p>
    <w:p w:rsidR="008273DF" w:rsidRPr="006A59C6" w:rsidRDefault="00001C3C" w:rsidP="00F40D77">
      <w:pPr>
        <w:overflowPunct w:val="0"/>
        <w:snapToGrid w:val="0"/>
        <w:ind w:leftChars="200" w:left="580" w:hangingChars="100" w:hanging="160"/>
        <w:textAlignment w:val="baseline"/>
        <w:rPr>
          <w:rFonts w:ascii="ＭＳ 明朝" w:hAnsi="ＭＳ 明朝" w:cs="ＭＳ 明朝"/>
          <w:kern w:val="0"/>
          <w:sz w:val="16"/>
          <w:szCs w:val="16"/>
        </w:rPr>
      </w:pPr>
      <w:r w:rsidRPr="006A59C6">
        <w:rPr>
          <w:rFonts w:ascii="ＭＳ 明朝" w:hAnsi="ＭＳ 明朝" w:cs="ＭＳ 明朝" w:hint="eastAsia"/>
          <w:kern w:val="0"/>
          <w:sz w:val="16"/>
          <w:szCs w:val="16"/>
        </w:rPr>
        <w:t>６</w:t>
      </w:r>
      <w:r w:rsidR="00F117D0" w:rsidRPr="006A59C6">
        <w:rPr>
          <w:rFonts w:ascii="ＭＳ 明朝" w:hAnsi="ＭＳ 明朝" w:cs="ＭＳ 明朝" w:hint="eastAsia"/>
          <w:kern w:val="0"/>
          <w:sz w:val="16"/>
          <w:szCs w:val="16"/>
        </w:rPr>
        <w:t xml:space="preserve">　誓約書</w:t>
      </w:r>
    </w:p>
    <w:p w:rsidR="008273DF" w:rsidRPr="006A59C6" w:rsidRDefault="008273DF" w:rsidP="00F40D77">
      <w:pPr>
        <w:overflowPunct w:val="0"/>
        <w:snapToGrid w:val="0"/>
        <w:ind w:leftChars="200" w:left="580" w:hangingChars="100" w:hanging="160"/>
        <w:textAlignment w:val="baseline"/>
        <w:rPr>
          <w:rFonts w:ascii="ＭＳ 明朝" w:hAnsi="ＭＳ 明朝" w:cs="ＭＳ 明朝"/>
          <w:kern w:val="0"/>
          <w:sz w:val="16"/>
          <w:szCs w:val="16"/>
        </w:rPr>
      </w:pPr>
    </w:p>
    <w:p w:rsidR="008273DF" w:rsidRPr="006A59C6" w:rsidRDefault="00001C3C" w:rsidP="00F40D77">
      <w:pPr>
        <w:overflowPunct w:val="0"/>
        <w:ind w:leftChars="200" w:left="580" w:hangingChars="100" w:hanging="160"/>
        <w:textAlignment w:val="baseline"/>
        <w:rPr>
          <w:rFonts w:ascii="ＭＳ 明朝" w:hAnsi="ＭＳ 明朝"/>
          <w:sz w:val="16"/>
          <w:szCs w:val="16"/>
        </w:rPr>
      </w:pPr>
      <w:r w:rsidRPr="006A59C6">
        <w:rPr>
          <w:rFonts w:ascii="ＭＳ 明朝" w:hAnsi="ＭＳ 明朝" w:cs="ＭＳ 明朝" w:hint="eastAsia"/>
          <w:kern w:val="0"/>
          <w:sz w:val="16"/>
          <w:szCs w:val="16"/>
        </w:rPr>
        <w:t>７</w:t>
      </w:r>
      <w:r w:rsidR="00F117D0" w:rsidRPr="006A59C6">
        <w:rPr>
          <w:rFonts w:ascii="ＭＳ 明朝" w:hAnsi="ＭＳ 明朝" w:cs="ＭＳ 明朝" w:hint="eastAsia"/>
          <w:kern w:val="0"/>
          <w:sz w:val="16"/>
          <w:szCs w:val="16"/>
        </w:rPr>
        <w:t xml:space="preserve">　その他参考となるべき書類</w:t>
      </w:r>
    </w:p>
    <w:p w:rsidR="008273DF" w:rsidRPr="008273DF" w:rsidRDefault="008273DF" w:rsidP="008273DF">
      <w:pPr>
        <w:wordWrap w:val="0"/>
        <w:autoSpaceDE w:val="0"/>
        <w:autoSpaceDN w:val="0"/>
        <w:adjustRightInd w:val="0"/>
        <w:rPr>
          <w:rFonts w:ascii="ＭＳ 明朝" w:hAnsi="ＭＳ 明朝" w:cs="ＭＳ 明朝"/>
          <w:spacing w:val="1"/>
          <w:kern w:val="0"/>
          <w:sz w:val="22"/>
          <w:szCs w:val="22"/>
        </w:rPr>
      </w:pPr>
    </w:p>
    <w:sectPr w:rsidR="008273DF" w:rsidRPr="008273DF" w:rsidSect="00DA4CCA">
      <w:pgSz w:w="16838" w:h="11906" w:orient="landscape" w:code="9"/>
      <w:pgMar w:top="851" w:right="737" w:bottom="624" w:left="737"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start w:val="1"/>
      <w:numFmt w:val="decimal"/>
      <w:lvlText w:val="%1."/>
      <w:lvlJc w:val="left"/>
      <w:pPr>
        <w:tabs>
          <w:tab w:val="num" w:pos="732"/>
        </w:tabs>
        <w:ind w:left="732" w:hanging="420"/>
      </w:pPr>
    </w:lvl>
    <w:lvl w:ilvl="1" w:tentative="1">
      <w:start w:val="1"/>
      <w:numFmt w:val="aiueoFullWidth"/>
      <w:lvlText w:val="(%2)"/>
      <w:lvlJc w:val="left"/>
      <w:pPr>
        <w:tabs>
          <w:tab w:val="num" w:pos="1152"/>
        </w:tabs>
        <w:ind w:left="1152" w:hanging="420"/>
      </w:pPr>
    </w:lvl>
    <w:lvl w:ilvl="2" w:tentative="1">
      <w:start w:val="1"/>
      <w:numFmt w:val="decimalEnclosedCircle"/>
      <w:lvlText w:val="%3"/>
      <w:lvlJc w:val="left"/>
      <w:pPr>
        <w:tabs>
          <w:tab w:val="num" w:pos="1572"/>
        </w:tabs>
        <w:ind w:left="1572" w:hanging="420"/>
      </w:pPr>
    </w:lvl>
    <w:lvl w:ilvl="3" w:tentative="1">
      <w:start w:val="1"/>
      <w:numFmt w:val="decimal"/>
      <w:lvlText w:val="%4."/>
      <w:lvlJc w:val="left"/>
      <w:pPr>
        <w:tabs>
          <w:tab w:val="num" w:pos="1992"/>
        </w:tabs>
        <w:ind w:left="1992" w:hanging="420"/>
      </w:pPr>
    </w:lvl>
    <w:lvl w:ilvl="4" w:tentative="1">
      <w:start w:val="1"/>
      <w:numFmt w:val="aiueoFullWidth"/>
      <w:lvlText w:val="(%5)"/>
      <w:lvlJc w:val="left"/>
      <w:pPr>
        <w:tabs>
          <w:tab w:val="num" w:pos="2412"/>
        </w:tabs>
        <w:ind w:left="2412" w:hanging="420"/>
      </w:pPr>
    </w:lvl>
    <w:lvl w:ilvl="5" w:tentative="1">
      <w:start w:val="1"/>
      <w:numFmt w:val="decimalEnclosedCircle"/>
      <w:lvlText w:val="%6"/>
      <w:lvlJc w:val="left"/>
      <w:pPr>
        <w:tabs>
          <w:tab w:val="num" w:pos="2832"/>
        </w:tabs>
        <w:ind w:left="2832" w:hanging="420"/>
      </w:pPr>
    </w:lvl>
    <w:lvl w:ilvl="6" w:tentative="1">
      <w:start w:val="1"/>
      <w:numFmt w:val="decimal"/>
      <w:lvlText w:val="%7."/>
      <w:lvlJc w:val="left"/>
      <w:pPr>
        <w:tabs>
          <w:tab w:val="num" w:pos="3252"/>
        </w:tabs>
        <w:ind w:left="3252" w:hanging="420"/>
      </w:pPr>
    </w:lvl>
    <w:lvl w:ilvl="7" w:tentative="1">
      <w:start w:val="1"/>
      <w:numFmt w:val="aiueoFullWidth"/>
      <w:lvlText w:val="(%8)"/>
      <w:lvlJc w:val="left"/>
      <w:pPr>
        <w:tabs>
          <w:tab w:val="num" w:pos="3672"/>
        </w:tabs>
        <w:ind w:left="3672" w:hanging="420"/>
      </w:pPr>
    </w:lvl>
    <w:lvl w:ilvl="8" w:tentative="1">
      <w:start w:val="1"/>
      <w:numFmt w:val="decimalEnclosedCircle"/>
      <w:lvlText w:val="%9"/>
      <w:lvlJc w:val="left"/>
      <w:pPr>
        <w:tabs>
          <w:tab w:val="num" w:pos="4092"/>
        </w:tabs>
        <w:ind w:left="4092" w:hanging="420"/>
      </w:pPr>
    </w:lvl>
  </w:abstractNum>
  <w:abstractNum w:abstractNumId="2" w15:restartNumberingAfterBreak="0">
    <w:nsid w:val="04BF4C3A"/>
    <w:multiLevelType w:val="hybridMultilevel"/>
    <w:tmpl w:val="9EA0E324"/>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start w:val="1"/>
      <w:numFmt w:val="decimal"/>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0E647DC"/>
    <w:multiLevelType w:val="hybridMultilevel"/>
    <w:tmpl w:val="77C8BC68"/>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9D747FF"/>
    <w:multiLevelType w:val="hybridMultilevel"/>
    <w:tmpl w:val="9D54245E"/>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31" w15:restartNumberingAfterBreak="0">
    <w:nsid w:val="7D2C5A17"/>
    <w:multiLevelType w:val="hybridMultilevel"/>
    <w:tmpl w:val="0AC0AC4E"/>
    <w:lvl w:ilvl="0">
      <w:start w:val="1"/>
      <w:numFmt w:val="decimal"/>
      <w:lvlText w:val="%1."/>
      <w:lvlJc w:val="left"/>
      <w:pPr>
        <w:ind w:left="420" w:hanging="420"/>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3"/>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4"/>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08A5"/>
    <w:rsid w:val="00001C3C"/>
    <w:rsid w:val="0000443D"/>
    <w:rsid w:val="00011D74"/>
    <w:rsid w:val="00011F88"/>
    <w:rsid w:val="0002481E"/>
    <w:rsid w:val="00024E8C"/>
    <w:rsid w:val="000306B9"/>
    <w:rsid w:val="00031E97"/>
    <w:rsid w:val="000446B7"/>
    <w:rsid w:val="000459DA"/>
    <w:rsid w:val="00060581"/>
    <w:rsid w:val="0007441C"/>
    <w:rsid w:val="000928FB"/>
    <w:rsid w:val="00093F48"/>
    <w:rsid w:val="0009477C"/>
    <w:rsid w:val="00097861"/>
    <w:rsid w:val="000A66BC"/>
    <w:rsid w:val="000A74E2"/>
    <w:rsid w:val="000A7AF5"/>
    <w:rsid w:val="000B5192"/>
    <w:rsid w:val="000B7F63"/>
    <w:rsid w:val="000E1DF7"/>
    <w:rsid w:val="00100528"/>
    <w:rsid w:val="0010492D"/>
    <w:rsid w:val="001056D0"/>
    <w:rsid w:val="001165DC"/>
    <w:rsid w:val="001251CB"/>
    <w:rsid w:val="00143778"/>
    <w:rsid w:val="00152F9F"/>
    <w:rsid w:val="00156019"/>
    <w:rsid w:val="001623D2"/>
    <w:rsid w:val="00167B8E"/>
    <w:rsid w:val="00172D86"/>
    <w:rsid w:val="00182B7F"/>
    <w:rsid w:val="00184CD2"/>
    <w:rsid w:val="001955EF"/>
    <w:rsid w:val="0019694E"/>
    <w:rsid w:val="00196F4F"/>
    <w:rsid w:val="001A4EFC"/>
    <w:rsid w:val="001A7FED"/>
    <w:rsid w:val="001B0D0F"/>
    <w:rsid w:val="001B7A51"/>
    <w:rsid w:val="001D0277"/>
    <w:rsid w:val="001D0615"/>
    <w:rsid w:val="001F1837"/>
    <w:rsid w:val="00211DF3"/>
    <w:rsid w:val="002340A1"/>
    <w:rsid w:val="00243564"/>
    <w:rsid w:val="002447EC"/>
    <w:rsid w:val="002450EA"/>
    <w:rsid w:val="00260550"/>
    <w:rsid w:val="00261D33"/>
    <w:rsid w:val="002623BE"/>
    <w:rsid w:val="00266101"/>
    <w:rsid w:val="00284D1C"/>
    <w:rsid w:val="00286CEC"/>
    <w:rsid w:val="002A67F9"/>
    <w:rsid w:val="002E5C42"/>
    <w:rsid w:val="002E7D7C"/>
    <w:rsid w:val="002F2635"/>
    <w:rsid w:val="002F43E7"/>
    <w:rsid w:val="0030065F"/>
    <w:rsid w:val="003038DC"/>
    <w:rsid w:val="003047B0"/>
    <w:rsid w:val="00305EDE"/>
    <w:rsid w:val="00313094"/>
    <w:rsid w:val="00325739"/>
    <w:rsid w:val="00353B72"/>
    <w:rsid w:val="00355FE8"/>
    <w:rsid w:val="003561B3"/>
    <w:rsid w:val="003648D0"/>
    <w:rsid w:val="0037026C"/>
    <w:rsid w:val="00375778"/>
    <w:rsid w:val="0038382C"/>
    <w:rsid w:val="00383A2D"/>
    <w:rsid w:val="0038451B"/>
    <w:rsid w:val="003A27FD"/>
    <w:rsid w:val="003B5A5B"/>
    <w:rsid w:val="003B6002"/>
    <w:rsid w:val="003C3303"/>
    <w:rsid w:val="003D6D1E"/>
    <w:rsid w:val="003E18DB"/>
    <w:rsid w:val="00405DBD"/>
    <w:rsid w:val="00414461"/>
    <w:rsid w:val="00424F86"/>
    <w:rsid w:val="0043439D"/>
    <w:rsid w:val="004442B6"/>
    <w:rsid w:val="004566AC"/>
    <w:rsid w:val="0046259C"/>
    <w:rsid w:val="00463267"/>
    <w:rsid w:val="00471D46"/>
    <w:rsid w:val="00493B95"/>
    <w:rsid w:val="004961AF"/>
    <w:rsid w:val="004B4F9C"/>
    <w:rsid w:val="004C4285"/>
    <w:rsid w:val="004D2A7E"/>
    <w:rsid w:val="004D7B65"/>
    <w:rsid w:val="004E051F"/>
    <w:rsid w:val="004E76FF"/>
    <w:rsid w:val="005119FE"/>
    <w:rsid w:val="00512F23"/>
    <w:rsid w:val="005243E1"/>
    <w:rsid w:val="00526417"/>
    <w:rsid w:val="00537AB7"/>
    <w:rsid w:val="005405FB"/>
    <w:rsid w:val="0054061D"/>
    <w:rsid w:val="00544F7A"/>
    <w:rsid w:val="00545CC3"/>
    <w:rsid w:val="005517DE"/>
    <w:rsid w:val="00564C39"/>
    <w:rsid w:val="005660CF"/>
    <w:rsid w:val="00566352"/>
    <w:rsid w:val="00583D54"/>
    <w:rsid w:val="00584440"/>
    <w:rsid w:val="00593856"/>
    <w:rsid w:val="0059612F"/>
    <w:rsid w:val="005961FB"/>
    <w:rsid w:val="005A38BF"/>
    <w:rsid w:val="005B09EA"/>
    <w:rsid w:val="005B0FD7"/>
    <w:rsid w:val="005C616B"/>
    <w:rsid w:val="005C7114"/>
    <w:rsid w:val="005D2754"/>
    <w:rsid w:val="005D3375"/>
    <w:rsid w:val="005D51DE"/>
    <w:rsid w:val="005E12FD"/>
    <w:rsid w:val="005E2683"/>
    <w:rsid w:val="005E4631"/>
    <w:rsid w:val="005F0C62"/>
    <w:rsid w:val="00606F5A"/>
    <w:rsid w:val="00607C31"/>
    <w:rsid w:val="00615B13"/>
    <w:rsid w:val="006306A6"/>
    <w:rsid w:val="00634B16"/>
    <w:rsid w:val="006450F2"/>
    <w:rsid w:val="006542AB"/>
    <w:rsid w:val="00656019"/>
    <w:rsid w:val="00680459"/>
    <w:rsid w:val="006819E4"/>
    <w:rsid w:val="00685B5F"/>
    <w:rsid w:val="00690F9A"/>
    <w:rsid w:val="00691E7E"/>
    <w:rsid w:val="006A0DB8"/>
    <w:rsid w:val="006A59C6"/>
    <w:rsid w:val="006B30FA"/>
    <w:rsid w:val="006C748B"/>
    <w:rsid w:val="006D0E71"/>
    <w:rsid w:val="006D51F4"/>
    <w:rsid w:val="006D6592"/>
    <w:rsid w:val="006D7B31"/>
    <w:rsid w:val="006E1A09"/>
    <w:rsid w:val="006E7665"/>
    <w:rsid w:val="006F2EFA"/>
    <w:rsid w:val="006F3949"/>
    <w:rsid w:val="00702DCE"/>
    <w:rsid w:val="007044C7"/>
    <w:rsid w:val="007117F8"/>
    <w:rsid w:val="00712ACB"/>
    <w:rsid w:val="00725ECD"/>
    <w:rsid w:val="00741482"/>
    <w:rsid w:val="0074344A"/>
    <w:rsid w:val="007462D1"/>
    <w:rsid w:val="00747EEB"/>
    <w:rsid w:val="007518CD"/>
    <w:rsid w:val="00762E0B"/>
    <w:rsid w:val="00763A0B"/>
    <w:rsid w:val="00763AD6"/>
    <w:rsid w:val="00766309"/>
    <w:rsid w:val="0076691C"/>
    <w:rsid w:val="00787947"/>
    <w:rsid w:val="007962A5"/>
    <w:rsid w:val="007A02A4"/>
    <w:rsid w:val="007A36E3"/>
    <w:rsid w:val="007A4717"/>
    <w:rsid w:val="007B20A3"/>
    <w:rsid w:val="007B2558"/>
    <w:rsid w:val="007C0334"/>
    <w:rsid w:val="007C7BB4"/>
    <w:rsid w:val="007E6267"/>
    <w:rsid w:val="007E7233"/>
    <w:rsid w:val="007F015F"/>
    <w:rsid w:val="007F1B38"/>
    <w:rsid w:val="007F2A72"/>
    <w:rsid w:val="0080316F"/>
    <w:rsid w:val="008044B3"/>
    <w:rsid w:val="00811D84"/>
    <w:rsid w:val="008221E4"/>
    <w:rsid w:val="008273DF"/>
    <w:rsid w:val="00833C1A"/>
    <w:rsid w:val="00836F9A"/>
    <w:rsid w:val="00841864"/>
    <w:rsid w:val="008426DF"/>
    <w:rsid w:val="0085238A"/>
    <w:rsid w:val="00857AFD"/>
    <w:rsid w:val="00857E65"/>
    <w:rsid w:val="00865C1F"/>
    <w:rsid w:val="00867643"/>
    <w:rsid w:val="008807F6"/>
    <w:rsid w:val="0088282E"/>
    <w:rsid w:val="008849C7"/>
    <w:rsid w:val="00891DA2"/>
    <w:rsid w:val="008924A1"/>
    <w:rsid w:val="0089703D"/>
    <w:rsid w:val="008A0A45"/>
    <w:rsid w:val="008A1A9D"/>
    <w:rsid w:val="008C297A"/>
    <w:rsid w:val="008C2E8B"/>
    <w:rsid w:val="008C5075"/>
    <w:rsid w:val="008E7DFA"/>
    <w:rsid w:val="008F6AFA"/>
    <w:rsid w:val="008F759C"/>
    <w:rsid w:val="00903EC6"/>
    <w:rsid w:val="00915E1A"/>
    <w:rsid w:val="009265D5"/>
    <w:rsid w:val="00931727"/>
    <w:rsid w:val="00941EB3"/>
    <w:rsid w:val="0095194D"/>
    <w:rsid w:val="00963F28"/>
    <w:rsid w:val="00973DAD"/>
    <w:rsid w:val="00986630"/>
    <w:rsid w:val="0098717B"/>
    <w:rsid w:val="009906CC"/>
    <w:rsid w:val="00997D82"/>
    <w:rsid w:val="009B594C"/>
    <w:rsid w:val="009B6516"/>
    <w:rsid w:val="009C138E"/>
    <w:rsid w:val="009D5CC3"/>
    <w:rsid w:val="009D6965"/>
    <w:rsid w:val="009E324C"/>
    <w:rsid w:val="009F20E9"/>
    <w:rsid w:val="00A117DF"/>
    <w:rsid w:val="00A12561"/>
    <w:rsid w:val="00A1494B"/>
    <w:rsid w:val="00A17979"/>
    <w:rsid w:val="00A24AF4"/>
    <w:rsid w:val="00A557FF"/>
    <w:rsid w:val="00A60C45"/>
    <w:rsid w:val="00A65C76"/>
    <w:rsid w:val="00A72ADA"/>
    <w:rsid w:val="00A9202C"/>
    <w:rsid w:val="00AB1CC8"/>
    <w:rsid w:val="00AB3BF7"/>
    <w:rsid w:val="00AB5650"/>
    <w:rsid w:val="00AC718D"/>
    <w:rsid w:val="00AD21DC"/>
    <w:rsid w:val="00AD2F10"/>
    <w:rsid w:val="00AD30A8"/>
    <w:rsid w:val="00AF0378"/>
    <w:rsid w:val="00AF4062"/>
    <w:rsid w:val="00B276C4"/>
    <w:rsid w:val="00B47209"/>
    <w:rsid w:val="00B51547"/>
    <w:rsid w:val="00B55176"/>
    <w:rsid w:val="00B55629"/>
    <w:rsid w:val="00B575B4"/>
    <w:rsid w:val="00B64726"/>
    <w:rsid w:val="00B76BDB"/>
    <w:rsid w:val="00BA199D"/>
    <w:rsid w:val="00BB4F0F"/>
    <w:rsid w:val="00BB7442"/>
    <w:rsid w:val="00BC0E44"/>
    <w:rsid w:val="00BD1FB7"/>
    <w:rsid w:val="00BD58BD"/>
    <w:rsid w:val="00BE68A6"/>
    <w:rsid w:val="00BE7A98"/>
    <w:rsid w:val="00C02B03"/>
    <w:rsid w:val="00C17D50"/>
    <w:rsid w:val="00C2301D"/>
    <w:rsid w:val="00C26C6E"/>
    <w:rsid w:val="00C303DE"/>
    <w:rsid w:val="00C32A98"/>
    <w:rsid w:val="00C32F3D"/>
    <w:rsid w:val="00C516F6"/>
    <w:rsid w:val="00C600D2"/>
    <w:rsid w:val="00C660E0"/>
    <w:rsid w:val="00C71215"/>
    <w:rsid w:val="00C738E5"/>
    <w:rsid w:val="00C77E2C"/>
    <w:rsid w:val="00C81F79"/>
    <w:rsid w:val="00C92A24"/>
    <w:rsid w:val="00CB2694"/>
    <w:rsid w:val="00CB4B43"/>
    <w:rsid w:val="00CB5CDF"/>
    <w:rsid w:val="00CC02FD"/>
    <w:rsid w:val="00CC61D4"/>
    <w:rsid w:val="00CD1D9B"/>
    <w:rsid w:val="00CD2C40"/>
    <w:rsid w:val="00CD2E41"/>
    <w:rsid w:val="00CD4FC7"/>
    <w:rsid w:val="00CD7501"/>
    <w:rsid w:val="00CE0D68"/>
    <w:rsid w:val="00CE6A3C"/>
    <w:rsid w:val="00CF1714"/>
    <w:rsid w:val="00CF45C5"/>
    <w:rsid w:val="00CF4BCD"/>
    <w:rsid w:val="00CF7C66"/>
    <w:rsid w:val="00D05913"/>
    <w:rsid w:val="00D060D5"/>
    <w:rsid w:val="00D10365"/>
    <w:rsid w:val="00D1077C"/>
    <w:rsid w:val="00D12D9B"/>
    <w:rsid w:val="00D16EA0"/>
    <w:rsid w:val="00D178F7"/>
    <w:rsid w:val="00D422DF"/>
    <w:rsid w:val="00D43B9E"/>
    <w:rsid w:val="00D54070"/>
    <w:rsid w:val="00D558EE"/>
    <w:rsid w:val="00D62720"/>
    <w:rsid w:val="00D8064E"/>
    <w:rsid w:val="00DA4CCA"/>
    <w:rsid w:val="00DB0D02"/>
    <w:rsid w:val="00DC6D37"/>
    <w:rsid w:val="00DD0A24"/>
    <w:rsid w:val="00DF1321"/>
    <w:rsid w:val="00DF7E04"/>
    <w:rsid w:val="00E15FFE"/>
    <w:rsid w:val="00E26DAC"/>
    <w:rsid w:val="00E27464"/>
    <w:rsid w:val="00E431AA"/>
    <w:rsid w:val="00E51CF7"/>
    <w:rsid w:val="00E53B14"/>
    <w:rsid w:val="00E67E4B"/>
    <w:rsid w:val="00E70676"/>
    <w:rsid w:val="00E72596"/>
    <w:rsid w:val="00E75D9A"/>
    <w:rsid w:val="00E83E13"/>
    <w:rsid w:val="00E906D1"/>
    <w:rsid w:val="00E91CB9"/>
    <w:rsid w:val="00E91F9D"/>
    <w:rsid w:val="00E94FAE"/>
    <w:rsid w:val="00EA13E7"/>
    <w:rsid w:val="00EB2DF1"/>
    <w:rsid w:val="00EB3336"/>
    <w:rsid w:val="00EB7266"/>
    <w:rsid w:val="00EC2ED4"/>
    <w:rsid w:val="00ED6ADA"/>
    <w:rsid w:val="00F07D9A"/>
    <w:rsid w:val="00F10D8D"/>
    <w:rsid w:val="00F117D0"/>
    <w:rsid w:val="00F11A46"/>
    <w:rsid w:val="00F139C2"/>
    <w:rsid w:val="00F13F1A"/>
    <w:rsid w:val="00F151BC"/>
    <w:rsid w:val="00F37867"/>
    <w:rsid w:val="00F40D77"/>
    <w:rsid w:val="00F732ED"/>
    <w:rsid w:val="00F972B5"/>
    <w:rsid w:val="00FB4720"/>
    <w:rsid w:val="00FB799E"/>
    <w:rsid w:val="00FB7E60"/>
    <w:rsid w:val="00FC1EE4"/>
    <w:rsid w:val="00FC7987"/>
    <w:rsid w:val="00FD1288"/>
    <w:rsid w:val="00FD31F8"/>
    <w:rsid w:val="00FD502B"/>
    <w:rsid w:val="00FD72F7"/>
    <w:rsid w:val="00FF1223"/>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BDBFF3-F44D-46BE-9B4D-87E6A5DE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00D2"/>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customStyle="1" w:styleId="Default">
    <w:name w:val="Default"/>
    <w:rsid w:val="00FB7E60"/>
    <w:pPr>
      <w:widowControl w:val="0"/>
      <w:autoSpaceDE w:val="0"/>
      <w:autoSpaceDN w:val="0"/>
      <w:adjustRightInd w:val="0"/>
    </w:pPr>
    <w:rPr>
      <w:rFonts w:ascii="ＭＳ 明朝" w:cs="ＭＳ 明朝"/>
      <w:color w:val="000000"/>
      <w:sz w:val="24"/>
      <w:szCs w:val="24"/>
    </w:rPr>
  </w:style>
  <w:style w:type="paragraph" w:styleId="a9">
    <w:name w:val="Closing"/>
    <w:basedOn w:val="Default"/>
    <w:next w:val="Default"/>
    <w:link w:val="aa"/>
    <w:uiPriority w:val="99"/>
    <w:rsid w:val="00FB7E60"/>
    <w:rPr>
      <w:rFonts w:cs="Times New Roman"/>
      <w:color w:val="auto"/>
    </w:rPr>
  </w:style>
  <w:style w:type="character" w:customStyle="1" w:styleId="aa">
    <w:name w:val="結語 (文字)"/>
    <w:link w:val="a9"/>
    <w:uiPriority w:val="99"/>
    <w:rsid w:val="00FB7E60"/>
    <w:rPr>
      <w:rFonts w:ascii="ＭＳ 明朝"/>
      <w:sz w:val="24"/>
      <w:szCs w:val="24"/>
    </w:rPr>
  </w:style>
  <w:style w:type="paragraph" w:styleId="ab">
    <w:name w:val="Balloon Text"/>
    <w:basedOn w:val="a"/>
    <w:link w:val="ac"/>
    <w:rsid w:val="00DF7E04"/>
    <w:rPr>
      <w:rFonts w:ascii="Arial" w:eastAsia="ＭＳ ゴシック" w:hAnsi="Arial"/>
      <w:sz w:val="18"/>
      <w:szCs w:val="18"/>
    </w:rPr>
  </w:style>
  <w:style w:type="character" w:customStyle="1" w:styleId="ac">
    <w:name w:val="吹き出し (文字)"/>
    <w:link w:val="ab"/>
    <w:rsid w:val="00DF7E04"/>
    <w:rPr>
      <w:rFonts w:ascii="Arial" w:eastAsia="ＭＳ ゴシック" w:hAnsi="Arial" w:cs="Times New Roman"/>
      <w:kern w:val="2"/>
      <w:sz w:val="18"/>
      <w:szCs w:val="18"/>
    </w:rPr>
  </w:style>
  <w:style w:type="paragraph" w:styleId="ad">
    <w:name w:val="List Paragraph"/>
    <w:basedOn w:val="a"/>
    <w:uiPriority w:val="34"/>
    <w:qFormat/>
    <w:rsid w:val="005517DE"/>
    <w:pPr>
      <w:ind w:leftChars="400" w:left="840"/>
    </w:pPr>
    <w:rPr>
      <w:szCs w:val="22"/>
    </w:rPr>
  </w:style>
  <w:style w:type="paragraph" w:styleId="ae">
    <w:name w:val="Revision"/>
    <w:hidden/>
    <w:uiPriority w:val="99"/>
    <w:semiHidden/>
    <w:rsid w:val="00986630"/>
    <w:rPr>
      <w:kern w:val="2"/>
      <w:sz w:val="21"/>
      <w:szCs w:val="24"/>
    </w:rPr>
  </w:style>
  <w:style w:type="character" w:styleId="af">
    <w:name w:val="annotation reference"/>
    <w:semiHidden/>
    <w:unhideWhenUsed/>
    <w:rsid w:val="008273DF"/>
    <w:rPr>
      <w:sz w:val="18"/>
      <w:szCs w:val="18"/>
    </w:rPr>
  </w:style>
  <w:style w:type="paragraph" w:styleId="af0">
    <w:name w:val="annotation text"/>
    <w:basedOn w:val="a"/>
    <w:link w:val="af1"/>
    <w:semiHidden/>
    <w:unhideWhenUsed/>
    <w:rsid w:val="008273DF"/>
    <w:pPr>
      <w:jc w:val="left"/>
    </w:pPr>
  </w:style>
  <w:style w:type="character" w:customStyle="1" w:styleId="af1">
    <w:name w:val="コメント文字列 (文字)"/>
    <w:link w:val="af0"/>
    <w:semiHidden/>
    <w:rsid w:val="008273DF"/>
    <w:rPr>
      <w:kern w:val="2"/>
      <w:sz w:val="21"/>
      <w:szCs w:val="24"/>
    </w:rPr>
  </w:style>
  <w:style w:type="paragraph" w:styleId="af2">
    <w:name w:val="annotation subject"/>
    <w:basedOn w:val="af0"/>
    <w:next w:val="af0"/>
    <w:link w:val="af3"/>
    <w:semiHidden/>
    <w:unhideWhenUsed/>
    <w:rsid w:val="00A24AF4"/>
    <w:rPr>
      <w:b/>
      <w:bCs/>
    </w:rPr>
  </w:style>
  <w:style w:type="character" w:customStyle="1" w:styleId="af3">
    <w:name w:val="コメント内容 (文字)"/>
    <w:link w:val="af2"/>
    <w:semiHidden/>
    <w:rsid w:val="00A24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Company>-</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1601-01-01T00:00:00Z</cp:lastPrinted>
  <dcterms:created xsi:type="dcterms:W3CDTF">2024-10-09T02:46:00Z</dcterms:created>
  <dcterms:modified xsi:type="dcterms:W3CDTF">2024-10-09T02:46:00Z</dcterms:modified>
</cp:coreProperties>
</file>